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FA" w:rsidRDefault="00994CC1" w:rsidP="00994CC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247900" cy="2247900"/>
            <wp:effectExtent l="19050" t="0" r="0" b="0"/>
            <wp:docPr id="1" name="0 Resim" descr="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564" w:rsidRDefault="00CC4564" w:rsidP="00994CC1">
      <w:pPr>
        <w:jc w:val="center"/>
      </w:pPr>
    </w:p>
    <w:p w:rsidR="00CC4564" w:rsidRDefault="00CC4564" w:rsidP="00994CC1">
      <w:pPr>
        <w:jc w:val="center"/>
      </w:pPr>
    </w:p>
    <w:p w:rsidR="00CC4564" w:rsidRDefault="00CC4564" w:rsidP="00994CC1">
      <w:pPr>
        <w:jc w:val="center"/>
      </w:pPr>
    </w:p>
    <w:p w:rsidR="00994CC1" w:rsidRDefault="00994CC1" w:rsidP="00994CC1">
      <w:pPr>
        <w:jc w:val="center"/>
        <w:rPr>
          <w:b/>
          <w:sz w:val="40"/>
          <w:szCs w:val="40"/>
        </w:rPr>
      </w:pPr>
      <w:r w:rsidRPr="00994CC1">
        <w:rPr>
          <w:b/>
          <w:sz w:val="40"/>
          <w:szCs w:val="40"/>
        </w:rPr>
        <w:t>MUĞLA MİLLİ EĞİTİM MÜDÜRLÜĞÜ</w:t>
      </w:r>
    </w:p>
    <w:p w:rsidR="00994CC1" w:rsidRDefault="00994CC1" w:rsidP="00994CC1">
      <w:pPr>
        <w:jc w:val="center"/>
        <w:rPr>
          <w:b/>
          <w:sz w:val="40"/>
          <w:szCs w:val="40"/>
        </w:rPr>
      </w:pPr>
    </w:p>
    <w:p w:rsidR="00994CC1" w:rsidRDefault="00994CC1" w:rsidP="00994CC1">
      <w:pPr>
        <w:jc w:val="center"/>
        <w:rPr>
          <w:b/>
          <w:sz w:val="40"/>
          <w:szCs w:val="40"/>
        </w:rPr>
      </w:pPr>
    </w:p>
    <w:p w:rsidR="00994CC1" w:rsidRDefault="00EC2766" w:rsidP="00994CC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İSTİKLAL MARŞI’</w:t>
      </w:r>
      <w:r w:rsidR="00FA0B6F">
        <w:rPr>
          <w:b/>
          <w:sz w:val="40"/>
          <w:szCs w:val="40"/>
        </w:rPr>
        <w:t xml:space="preserve">MIZIN İLK İKİ KITASINI </w:t>
      </w:r>
    </w:p>
    <w:p w:rsidR="00994CC1" w:rsidRDefault="00994CC1" w:rsidP="00994CC1">
      <w:pPr>
        <w:jc w:val="center"/>
        <w:rPr>
          <w:b/>
          <w:sz w:val="40"/>
          <w:szCs w:val="40"/>
        </w:rPr>
      </w:pPr>
      <w:r w:rsidRPr="008F14ED">
        <w:rPr>
          <w:b/>
          <w:sz w:val="40"/>
          <w:szCs w:val="40"/>
          <w:u w:val="single"/>
        </w:rPr>
        <w:t xml:space="preserve">KALİGRAFİ </w:t>
      </w:r>
      <w:r w:rsidR="00FA0B6F" w:rsidRPr="008F14ED">
        <w:rPr>
          <w:b/>
          <w:sz w:val="40"/>
          <w:szCs w:val="40"/>
          <w:u w:val="single"/>
        </w:rPr>
        <w:t xml:space="preserve">SANATI İLE YAZMA </w:t>
      </w:r>
      <w:r w:rsidRPr="008F14ED">
        <w:rPr>
          <w:b/>
          <w:sz w:val="40"/>
          <w:szCs w:val="40"/>
          <w:u w:val="single"/>
        </w:rPr>
        <w:t>YARIŞMASI</w:t>
      </w:r>
    </w:p>
    <w:p w:rsidR="00994CC1" w:rsidRDefault="00994CC1" w:rsidP="00994CC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ŞARTNAMESİ</w:t>
      </w:r>
    </w:p>
    <w:p w:rsidR="00994CC1" w:rsidRDefault="00994CC1" w:rsidP="00994CC1">
      <w:pPr>
        <w:jc w:val="center"/>
        <w:rPr>
          <w:b/>
          <w:sz w:val="40"/>
          <w:szCs w:val="40"/>
        </w:rPr>
      </w:pPr>
    </w:p>
    <w:p w:rsidR="00994CC1" w:rsidRDefault="00994CC1" w:rsidP="00994CC1">
      <w:pPr>
        <w:jc w:val="center"/>
        <w:rPr>
          <w:b/>
          <w:sz w:val="40"/>
          <w:szCs w:val="40"/>
        </w:rPr>
      </w:pPr>
    </w:p>
    <w:p w:rsidR="00994CC1" w:rsidRDefault="00994CC1" w:rsidP="00994CC1">
      <w:pPr>
        <w:jc w:val="center"/>
        <w:rPr>
          <w:b/>
          <w:sz w:val="40"/>
          <w:szCs w:val="40"/>
        </w:rPr>
      </w:pPr>
    </w:p>
    <w:p w:rsidR="00994CC1" w:rsidRDefault="00994CC1" w:rsidP="00994CC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2020-2021</w:t>
      </w:r>
    </w:p>
    <w:p w:rsidR="00CC4564" w:rsidRDefault="00CC4564" w:rsidP="00994CC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MUĞLA</w:t>
      </w:r>
    </w:p>
    <w:p w:rsidR="00994CC1" w:rsidRPr="00787FA6" w:rsidRDefault="00994CC1" w:rsidP="00994CC1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787FA6">
        <w:rPr>
          <w:rFonts w:ascii="Times New Roman" w:hAnsi="Times New Roman" w:cs="Times New Roman"/>
          <w:b/>
          <w:sz w:val="32"/>
          <w:szCs w:val="32"/>
        </w:rPr>
        <w:lastRenderedPageBreak/>
        <w:t>AMAÇ:</w:t>
      </w:r>
    </w:p>
    <w:p w:rsidR="00994CC1" w:rsidRPr="00CC4564" w:rsidRDefault="00181824" w:rsidP="00CC45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564">
        <w:rPr>
          <w:rFonts w:ascii="Times New Roman" w:hAnsi="Times New Roman" w:cs="Times New Roman"/>
          <w:sz w:val="24"/>
          <w:szCs w:val="24"/>
        </w:rPr>
        <w:t xml:space="preserve">2021 yılının İstiklal </w:t>
      </w:r>
      <w:r w:rsidR="00EC2766" w:rsidRPr="00CC4564">
        <w:rPr>
          <w:rFonts w:ascii="Times New Roman" w:hAnsi="Times New Roman" w:cs="Times New Roman"/>
          <w:sz w:val="24"/>
          <w:szCs w:val="24"/>
        </w:rPr>
        <w:t>Marşı</w:t>
      </w:r>
      <w:r w:rsidR="00FA0B6F" w:rsidRPr="00CC4564">
        <w:rPr>
          <w:rFonts w:ascii="Times New Roman" w:hAnsi="Times New Roman" w:cs="Times New Roman"/>
          <w:sz w:val="24"/>
          <w:szCs w:val="24"/>
        </w:rPr>
        <w:t xml:space="preserve"> yılı</w:t>
      </w:r>
      <w:r w:rsidRPr="00CC4564">
        <w:rPr>
          <w:rFonts w:ascii="Times New Roman" w:hAnsi="Times New Roman" w:cs="Times New Roman"/>
          <w:sz w:val="24"/>
          <w:szCs w:val="24"/>
        </w:rPr>
        <w:t xml:space="preserve"> olması </w:t>
      </w:r>
      <w:r w:rsidR="00FA0B6F" w:rsidRPr="00CC4564">
        <w:rPr>
          <w:rFonts w:ascii="Times New Roman" w:hAnsi="Times New Roman" w:cs="Times New Roman"/>
          <w:sz w:val="24"/>
          <w:szCs w:val="24"/>
        </w:rPr>
        <w:t>münasebetiyle öğrencilerimizin</w:t>
      </w:r>
      <w:r w:rsidRPr="00CC4564">
        <w:rPr>
          <w:rFonts w:ascii="Times New Roman" w:hAnsi="Times New Roman" w:cs="Times New Roman"/>
          <w:sz w:val="24"/>
          <w:szCs w:val="24"/>
        </w:rPr>
        <w:t xml:space="preserve"> ve Muğla </w:t>
      </w:r>
      <w:r w:rsidR="00CC4564">
        <w:rPr>
          <w:rFonts w:ascii="Times New Roman" w:hAnsi="Times New Roman" w:cs="Times New Roman"/>
          <w:sz w:val="24"/>
          <w:szCs w:val="24"/>
        </w:rPr>
        <w:t>i</w:t>
      </w:r>
      <w:r w:rsidRPr="00CC4564">
        <w:rPr>
          <w:rFonts w:ascii="Times New Roman" w:hAnsi="Times New Roman" w:cs="Times New Roman"/>
          <w:sz w:val="24"/>
          <w:szCs w:val="24"/>
        </w:rPr>
        <w:t>l sınırları içerisinde yaşayan halkımızın bu konuda</w:t>
      </w:r>
      <w:r w:rsidR="00CC4564">
        <w:rPr>
          <w:rFonts w:ascii="Times New Roman" w:hAnsi="Times New Roman" w:cs="Times New Roman"/>
          <w:sz w:val="24"/>
          <w:szCs w:val="24"/>
        </w:rPr>
        <w:t>ki</w:t>
      </w:r>
      <w:r w:rsidRPr="00CC4564">
        <w:rPr>
          <w:rFonts w:ascii="Times New Roman" w:hAnsi="Times New Roman" w:cs="Times New Roman"/>
          <w:sz w:val="24"/>
          <w:szCs w:val="24"/>
        </w:rPr>
        <w:t xml:space="preserve"> farkındalıklarını arttırmak, kaligrafi alanına yönelik eserler verme konusunda desteklemek, kabiliyetlerini keşfetmek ve özgün eserler ortaya koymalarına </w:t>
      </w:r>
      <w:r w:rsidR="00CC4564" w:rsidRPr="00CC4564">
        <w:rPr>
          <w:rFonts w:ascii="Times New Roman" w:hAnsi="Times New Roman" w:cs="Times New Roman"/>
          <w:sz w:val="24"/>
          <w:szCs w:val="24"/>
        </w:rPr>
        <w:t>imkân</w:t>
      </w:r>
      <w:r w:rsidRPr="00CC4564">
        <w:rPr>
          <w:rFonts w:ascii="Times New Roman" w:hAnsi="Times New Roman" w:cs="Times New Roman"/>
          <w:sz w:val="24"/>
          <w:szCs w:val="24"/>
        </w:rPr>
        <w:t xml:space="preserve"> sağlamaktır.</w:t>
      </w:r>
    </w:p>
    <w:p w:rsidR="00181824" w:rsidRPr="00CC4564" w:rsidRDefault="00181824" w:rsidP="00181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824" w:rsidRPr="00787FA6" w:rsidRDefault="00181824" w:rsidP="0018182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C4564">
        <w:rPr>
          <w:rFonts w:ascii="Times New Roman" w:hAnsi="Times New Roman" w:cs="Times New Roman"/>
          <w:sz w:val="24"/>
          <w:szCs w:val="24"/>
        </w:rPr>
        <w:tab/>
      </w:r>
      <w:r w:rsidRPr="00787FA6">
        <w:rPr>
          <w:rFonts w:ascii="Times New Roman" w:hAnsi="Times New Roman" w:cs="Times New Roman"/>
          <w:b/>
          <w:sz w:val="32"/>
          <w:szCs w:val="32"/>
        </w:rPr>
        <w:t>KAPSAM:</w:t>
      </w:r>
    </w:p>
    <w:p w:rsidR="00181824" w:rsidRDefault="00181824" w:rsidP="00CC45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564">
        <w:rPr>
          <w:rFonts w:ascii="Times New Roman" w:hAnsi="Times New Roman" w:cs="Times New Roman"/>
          <w:sz w:val="24"/>
          <w:szCs w:val="24"/>
        </w:rPr>
        <w:t xml:space="preserve">Müdürlüğümüze bağlı resmi ve özel okullarımızda öğrenim gören öğrencilerimizi ve Muğla </w:t>
      </w:r>
      <w:r w:rsidR="00CC4564">
        <w:rPr>
          <w:rFonts w:ascii="Times New Roman" w:hAnsi="Times New Roman" w:cs="Times New Roman"/>
          <w:sz w:val="24"/>
          <w:szCs w:val="24"/>
        </w:rPr>
        <w:t>i</w:t>
      </w:r>
      <w:r w:rsidRPr="00CC4564">
        <w:rPr>
          <w:rFonts w:ascii="Times New Roman" w:hAnsi="Times New Roman" w:cs="Times New Roman"/>
          <w:sz w:val="24"/>
          <w:szCs w:val="24"/>
        </w:rPr>
        <w:t>l sınırları içerisi</w:t>
      </w:r>
      <w:r w:rsidR="00CC4564">
        <w:rPr>
          <w:rFonts w:ascii="Times New Roman" w:hAnsi="Times New Roman" w:cs="Times New Roman"/>
          <w:sz w:val="24"/>
          <w:szCs w:val="24"/>
        </w:rPr>
        <w:t>nde yaşayan halkımıza yönelik “K</w:t>
      </w:r>
      <w:r w:rsidRPr="00CC4564">
        <w:rPr>
          <w:rFonts w:ascii="Times New Roman" w:hAnsi="Times New Roman" w:cs="Times New Roman"/>
          <w:sz w:val="24"/>
          <w:szCs w:val="24"/>
        </w:rPr>
        <w:t>aligrafi Yarışması” uygulama esaslarını kapsar.</w:t>
      </w:r>
    </w:p>
    <w:p w:rsidR="00CC4564" w:rsidRPr="00CC4564" w:rsidRDefault="00CC4564" w:rsidP="00CC45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1824" w:rsidRPr="00787FA6" w:rsidRDefault="00181824" w:rsidP="0018182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C4564">
        <w:rPr>
          <w:rFonts w:ascii="Times New Roman" w:hAnsi="Times New Roman" w:cs="Times New Roman"/>
          <w:sz w:val="24"/>
          <w:szCs w:val="24"/>
        </w:rPr>
        <w:tab/>
      </w:r>
      <w:r w:rsidRPr="00787FA6">
        <w:rPr>
          <w:rFonts w:ascii="Times New Roman" w:hAnsi="Times New Roman" w:cs="Times New Roman"/>
          <w:b/>
          <w:sz w:val="32"/>
          <w:szCs w:val="32"/>
        </w:rPr>
        <w:t>DAYANAK:</w:t>
      </w:r>
    </w:p>
    <w:p w:rsidR="00181824" w:rsidRPr="00CC4564" w:rsidRDefault="00181824" w:rsidP="00181824">
      <w:pPr>
        <w:pStyle w:val="ListeParagraf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C4564">
        <w:rPr>
          <w:rFonts w:ascii="Times New Roman" w:hAnsi="Times New Roman" w:cs="Times New Roman"/>
          <w:sz w:val="24"/>
          <w:szCs w:val="24"/>
        </w:rPr>
        <w:t>Milli Eğitim Temel Kanunu</w:t>
      </w:r>
    </w:p>
    <w:p w:rsidR="00181824" w:rsidRPr="00CC4564" w:rsidRDefault="00181824" w:rsidP="00181824">
      <w:pPr>
        <w:pStyle w:val="ListeParagraf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C4564">
        <w:rPr>
          <w:rFonts w:ascii="Times New Roman" w:hAnsi="Times New Roman" w:cs="Times New Roman"/>
          <w:sz w:val="24"/>
          <w:szCs w:val="24"/>
        </w:rPr>
        <w:t>Milli Eğitim Bakanlığı Eğitim Kurumları Sosyal Etkinlikler Yönetmeliği</w:t>
      </w:r>
    </w:p>
    <w:p w:rsidR="00181824" w:rsidRPr="00CC4564" w:rsidRDefault="00181824" w:rsidP="00181824">
      <w:pPr>
        <w:pStyle w:val="ListeParagraf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C4564">
        <w:rPr>
          <w:rFonts w:ascii="Times New Roman" w:hAnsi="Times New Roman" w:cs="Times New Roman"/>
          <w:sz w:val="24"/>
          <w:szCs w:val="24"/>
        </w:rPr>
        <w:t>Milli Eğitim Bakanlığı Ortaöğretim Kurumları Yönetmeliği</w:t>
      </w:r>
    </w:p>
    <w:p w:rsidR="00181824" w:rsidRPr="00CC4564" w:rsidRDefault="00181824" w:rsidP="00181824">
      <w:pPr>
        <w:pStyle w:val="ListeParagraf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C4564">
        <w:rPr>
          <w:rFonts w:ascii="Times New Roman" w:hAnsi="Times New Roman" w:cs="Times New Roman"/>
          <w:sz w:val="24"/>
          <w:szCs w:val="24"/>
        </w:rPr>
        <w:t xml:space="preserve">Milli Eğitim Bakanlığı Okul Öncesi ve İlköğretim </w:t>
      </w:r>
      <w:r w:rsidR="00FA0B6F" w:rsidRPr="00CC4564">
        <w:rPr>
          <w:rFonts w:ascii="Times New Roman" w:hAnsi="Times New Roman" w:cs="Times New Roman"/>
          <w:sz w:val="24"/>
          <w:szCs w:val="24"/>
        </w:rPr>
        <w:t>Kurumları Yönetmeliği</w:t>
      </w:r>
    </w:p>
    <w:p w:rsidR="00181824" w:rsidRPr="00CC4564" w:rsidRDefault="00FA0B6F" w:rsidP="00181824">
      <w:pPr>
        <w:pStyle w:val="ListeParagraf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40"/>
          <w:szCs w:val="40"/>
        </w:rPr>
      </w:pPr>
      <w:r w:rsidRPr="00CC4564">
        <w:rPr>
          <w:rFonts w:ascii="Times New Roman" w:hAnsi="Times New Roman" w:cs="Times New Roman"/>
          <w:sz w:val="24"/>
          <w:szCs w:val="24"/>
        </w:rPr>
        <w:t>Hayat Boyu Öğrenme Kurumları Yönetmeliği</w:t>
      </w:r>
    </w:p>
    <w:p w:rsidR="00CC4564" w:rsidRPr="00CC4564" w:rsidRDefault="00CC4564" w:rsidP="00CC4564">
      <w:pPr>
        <w:pStyle w:val="ListeParagraf"/>
        <w:jc w:val="both"/>
        <w:rPr>
          <w:rFonts w:ascii="Times New Roman" w:hAnsi="Times New Roman" w:cs="Times New Roman"/>
          <w:sz w:val="40"/>
          <w:szCs w:val="40"/>
        </w:rPr>
      </w:pPr>
    </w:p>
    <w:p w:rsidR="00FA0B6F" w:rsidRPr="00787FA6" w:rsidRDefault="00FA0B6F" w:rsidP="00FA0B6F">
      <w:pPr>
        <w:ind w:left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87FA6">
        <w:rPr>
          <w:rFonts w:ascii="Times New Roman" w:hAnsi="Times New Roman" w:cs="Times New Roman"/>
          <w:b/>
          <w:sz w:val="32"/>
          <w:szCs w:val="32"/>
        </w:rPr>
        <w:t>GENEL ESASLAR:</w:t>
      </w:r>
    </w:p>
    <w:p w:rsidR="00FA0B6F" w:rsidRPr="00CC4564" w:rsidRDefault="00FA0B6F" w:rsidP="00FA0B6F">
      <w:pPr>
        <w:pStyle w:val="ListeParagraf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C4564">
        <w:rPr>
          <w:rFonts w:ascii="Times New Roman" w:hAnsi="Times New Roman" w:cs="Times New Roman"/>
          <w:sz w:val="24"/>
          <w:szCs w:val="24"/>
        </w:rPr>
        <w:t xml:space="preserve">Yarışmaya katılım bireyseldir. İkametgâhı Muğla </w:t>
      </w:r>
      <w:r w:rsidR="00CC4564">
        <w:rPr>
          <w:rFonts w:ascii="Times New Roman" w:hAnsi="Times New Roman" w:cs="Times New Roman"/>
          <w:sz w:val="24"/>
          <w:szCs w:val="24"/>
        </w:rPr>
        <w:t>i</w:t>
      </w:r>
      <w:r w:rsidRPr="00CC4564">
        <w:rPr>
          <w:rFonts w:ascii="Times New Roman" w:hAnsi="Times New Roman" w:cs="Times New Roman"/>
          <w:sz w:val="24"/>
          <w:szCs w:val="24"/>
        </w:rPr>
        <w:t xml:space="preserve">l sınırları içerisinde olan halkımız ve Müdürlüğümüze bağlı resmi ve özel okullarımızda öğrenim </w:t>
      </w:r>
      <w:r w:rsidR="00CC4564">
        <w:rPr>
          <w:rFonts w:ascii="Times New Roman" w:hAnsi="Times New Roman" w:cs="Times New Roman"/>
          <w:sz w:val="24"/>
          <w:szCs w:val="24"/>
        </w:rPr>
        <w:t>gören öğrencilerimiz katılabileceklerdir.</w:t>
      </w:r>
    </w:p>
    <w:p w:rsidR="00245E73" w:rsidRPr="00CC4564" w:rsidRDefault="00CC4564" w:rsidP="00FA0B6F">
      <w:pPr>
        <w:pStyle w:val="ListeParagraf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İstiklal Marşı’mızın ilk iki kıtasından oluşan eser</w:t>
      </w:r>
      <w:r w:rsidR="00245E73" w:rsidRPr="00CC4564">
        <w:rPr>
          <w:rFonts w:ascii="Times New Roman" w:hAnsi="Times New Roman" w:cs="Times New Roman"/>
          <w:sz w:val="24"/>
          <w:szCs w:val="24"/>
        </w:rPr>
        <w:t>, Müdürlüğümüz “</w:t>
      </w:r>
      <w:r w:rsidR="00245E73" w:rsidRPr="00CC4564">
        <w:rPr>
          <w:rFonts w:ascii="Times New Roman" w:hAnsi="Times New Roman" w:cs="Times New Roman"/>
          <w:b/>
          <w:sz w:val="24"/>
          <w:szCs w:val="24"/>
        </w:rPr>
        <w:t>Emirbeyazıt Mahallesi, Dr. Baki Ünlü Caddesi No:12 İç Kapı No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245E73" w:rsidRPr="00CC4564">
        <w:rPr>
          <w:rFonts w:ascii="Times New Roman" w:hAnsi="Times New Roman" w:cs="Times New Roman"/>
          <w:b/>
          <w:sz w:val="24"/>
          <w:szCs w:val="24"/>
        </w:rPr>
        <w:t>1 M</w:t>
      </w:r>
      <w:r>
        <w:rPr>
          <w:rFonts w:ascii="Times New Roman" w:hAnsi="Times New Roman" w:cs="Times New Roman"/>
          <w:b/>
          <w:sz w:val="24"/>
          <w:szCs w:val="24"/>
        </w:rPr>
        <w:t xml:space="preserve">enteşe </w:t>
      </w:r>
      <w:r w:rsidR="00245E73" w:rsidRPr="00CC4564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E73" w:rsidRPr="00CC4564">
        <w:rPr>
          <w:rFonts w:ascii="Times New Roman" w:hAnsi="Times New Roman" w:cs="Times New Roman"/>
          <w:b/>
          <w:sz w:val="24"/>
          <w:szCs w:val="24"/>
        </w:rPr>
        <w:t>MUĞLA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564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245E73" w:rsidRPr="00CC4564">
        <w:rPr>
          <w:rFonts w:ascii="Times New Roman" w:hAnsi="Times New Roman" w:cs="Times New Roman"/>
          <w:b/>
          <w:i/>
          <w:sz w:val="24"/>
          <w:szCs w:val="24"/>
        </w:rPr>
        <w:t>Sosyal ve Kültürel Faaliyetler Birimi</w:t>
      </w:r>
      <w:r w:rsidRPr="00CC4564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245E73" w:rsidRPr="00CC4564">
        <w:rPr>
          <w:rFonts w:ascii="Times New Roman" w:hAnsi="Times New Roman" w:cs="Times New Roman"/>
          <w:sz w:val="24"/>
          <w:szCs w:val="24"/>
        </w:rPr>
        <w:t>ne posta veya elden teslim edil</w:t>
      </w:r>
      <w:r>
        <w:rPr>
          <w:rFonts w:ascii="Times New Roman" w:hAnsi="Times New Roman" w:cs="Times New Roman"/>
          <w:sz w:val="24"/>
          <w:szCs w:val="24"/>
        </w:rPr>
        <w:t>ecektir.</w:t>
      </w:r>
      <w:r w:rsidR="00F62061" w:rsidRPr="00CC45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2061" w:rsidRPr="00CC4564" w:rsidRDefault="00F62061" w:rsidP="00FA0B6F">
      <w:pPr>
        <w:pStyle w:val="ListeParagraf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C4564">
        <w:rPr>
          <w:rFonts w:ascii="Times New Roman" w:hAnsi="Times New Roman" w:cs="Times New Roman"/>
          <w:sz w:val="24"/>
          <w:szCs w:val="24"/>
        </w:rPr>
        <w:t>Posta ile gönderilen eserlerin kaybolmasından, zarar görmesinden ve gecikmesinden İl Milli Eğitim Müdürlüğü sorumlu değildir.</w:t>
      </w:r>
    </w:p>
    <w:p w:rsidR="00F62061" w:rsidRPr="00CC4564" w:rsidRDefault="00F62061" w:rsidP="00FA0B6F">
      <w:pPr>
        <w:pStyle w:val="ListeParagraf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C4564">
        <w:rPr>
          <w:rFonts w:ascii="Times New Roman" w:hAnsi="Times New Roman" w:cs="Times New Roman"/>
          <w:sz w:val="24"/>
          <w:szCs w:val="24"/>
        </w:rPr>
        <w:t xml:space="preserve">Yarışmaya katılan yarışmacılar ekte yer alan </w:t>
      </w:r>
      <w:r w:rsidR="00CC4564">
        <w:rPr>
          <w:rFonts w:ascii="Times New Roman" w:hAnsi="Times New Roman" w:cs="Times New Roman"/>
          <w:b/>
          <w:sz w:val="24"/>
          <w:szCs w:val="24"/>
        </w:rPr>
        <w:t>“</w:t>
      </w:r>
      <w:r w:rsidRPr="00CC4564">
        <w:rPr>
          <w:rFonts w:ascii="Times New Roman" w:hAnsi="Times New Roman" w:cs="Times New Roman"/>
          <w:b/>
          <w:sz w:val="24"/>
          <w:szCs w:val="24"/>
        </w:rPr>
        <w:t>Eser Teslim Formunu”</w:t>
      </w:r>
      <w:r w:rsidRPr="00CC4564">
        <w:rPr>
          <w:rFonts w:ascii="Times New Roman" w:hAnsi="Times New Roman" w:cs="Times New Roman"/>
          <w:sz w:val="24"/>
          <w:szCs w:val="24"/>
        </w:rPr>
        <w:t xml:space="preserve">  doldurur ve fotoğraflı öğrenci belgesi, </w:t>
      </w:r>
      <w:r w:rsidRPr="00CC4564">
        <w:rPr>
          <w:rFonts w:ascii="Times New Roman" w:hAnsi="Times New Roman" w:cs="Times New Roman"/>
          <w:b/>
          <w:sz w:val="24"/>
          <w:szCs w:val="24"/>
        </w:rPr>
        <w:t>öğrenci değil ise</w:t>
      </w:r>
      <w:r w:rsidRPr="00CC4564">
        <w:rPr>
          <w:rFonts w:ascii="Times New Roman" w:hAnsi="Times New Roman" w:cs="Times New Roman"/>
          <w:sz w:val="24"/>
          <w:szCs w:val="24"/>
        </w:rPr>
        <w:t xml:space="preserve"> </w:t>
      </w:r>
      <w:r w:rsidR="00CC4564">
        <w:rPr>
          <w:rFonts w:ascii="Times New Roman" w:hAnsi="Times New Roman" w:cs="Times New Roman"/>
          <w:sz w:val="24"/>
          <w:szCs w:val="24"/>
        </w:rPr>
        <w:t>e</w:t>
      </w:r>
      <w:r w:rsidRPr="00CC4564">
        <w:rPr>
          <w:rFonts w:ascii="Times New Roman" w:hAnsi="Times New Roman" w:cs="Times New Roman"/>
          <w:sz w:val="24"/>
          <w:szCs w:val="24"/>
        </w:rPr>
        <w:t>–D</w:t>
      </w:r>
      <w:r w:rsidR="00CC4564">
        <w:rPr>
          <w:rFonts w:ascii="Times New Roman" w:hAnsi="Times New Roman" w:cs="Times New Roman"/>
          <w:sz w:val="24"/>
          <w:szCs w:val="24"/>
        </w:rPr>
        <w:t>evlet</w:t>
      </w:r>
      <w:r w:rsidRPr="00CC4564">
        <w:rPr>
          <w:rFonts w:ascii="Times New Roman" w:hAnsi="Times New Roman" w:cs="Times New Roman"/>
          <w:sz w:val="24"/>
          <w:szCs w:val="24"/>
        </w:rPr>
        <w:t xml:space="preserve"> üzerinden alınan </w:t>
      </w:r>
      <w:r w:rsidR="008F14ED" w:rsidRPr="00CC4564">
        <w:rPr>
          <w:rFonts w:ascii="Times New Roman" w:hAnsi="Times New Roman" w:cs="Times New Roman"/>
          <w:b/>
          <w:sz w:val="24"/>
          <w:szCs w:val="24"/>
        </w:rPr>
        <w:t>ikametgâh</w:t>
      </w:r>
      <w:r w:rsidRPr="00CC4564">
        <w:rPr>
          <w:rFonts w:ascii="Times New Roman" w:hAnsi="Times New Roman" w:cs="Times New Roman"/>
          <w:b/>
          <w:sz w:val="24"/>
          <w:szCs w:val="24"/>
        </w:rPr>
        <w:t xml:space="preserve"> belgesi</w:t>
      </w:r>
      <w:r w:rsidRPr="00CC4564">
        <w:rPr>
          <w:rFonts w:ascii="Times New Roman" w:hAnsi="Times New Roman" w:cs="Times New Roman"/>
          <w:sz w:val="24"/>
          <w:szCs w:val="24"/>
        </w:rPr>
        <w:t xml:space="preserve"> ile birlikte üzerinde </w:t>
      </w:r>
      <w:r w:rsidRPr="00CC4564">
        <w:rPr>
          <w:rFonts w:ascii="Times New Roman" w:hAnsi="Times New Roman" w:cs="Times New Roman"/>
          <w:b/>
          <w:sz w:val="24"/>
          <w:szCs w:val="24"/>
        </w:rPr>
        <w:t>Ad – Soyad ve iletişim bilgilerinin</w:t>
      </w:r>
      <w:r w:rsidRPr="00CC4564">
        <w:rPr>
          <w:rFonts w:ascii="Times New Roman" w:hAnsi="Times New Roman" w:cs="Times New Roman"/>
          <w:sz w:val="24"/>
          <w:szCs w:val="24"/>
        </w:rPr>
        <w:t xml:space="preserve"> yazılı olduğu zarfa eser ile birlikte koyarak İl Milli Eğitim Müdürlüğüne posta veya elden teslim ede</w:t>
      </w:r>
      <w:r w:rsidR="00CC4564">
        <w:rPr>
          <w:rFonts w:ascii="Times New Roman" w:hAnsi="Times New Roman" w:cs="Times New Roman"/>
          <w:sz w:val="24"/>
          <w:szCs w:val="24"/>
        </w:rPr>
        <w:t>ceklerdir.</w:t>
      </w:r>
    </w:p>
    <w:p w:rsidR="00F62061" w:rsidRPr="00CC4564" w:rsidRDefault="00F62061" w:rsidP="00FA0B6F">
      <w:pPr>
        <w:pStyle w:val="ListeParagraf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C4564">
        <w:rPr>
          <w:rFonts w:ascii="Times New Roman" w:hAnsi="Times New Roman" w:cs="Times New Roman"/>
          <w:sz w:val="24"/>
          <w:szCs w:val="24"/>
        </w:rPr>
        <w:t>Şartnamede belirtilen hususlara uygun olmayan eserler değerlendirilmeye alınmayacaktır.</w:t>
      </w:r>
    </w:p>
    <w:p w:rsidR="00F62061" w:rsidRPr="00CC4564" w:rsidRDefault="00CC4564" w:rsidP="00FA0B6F">
      <w:pPr>
        <w:pStyle w:val="ListeParagraf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İstiklal Marşı’mızın ilk iki kıtasından oluşan eser</w:t>
      </w:r>
      <w:r w:rsidRPr="00CC4564">
        <w:rPr>
          <w:rFonts w:ascii="Times New Roman" w:hAnsi="Times New Roman" w:cs="Times New Roman"/>
          <w:sz w:val="24"/>
          <w:szCs w:val="24"/>
        </w:rPr>
        <w:t xml:space="preserve">, </w:t>
      </w:r>
      <w:r w:rsidR="00803EDE" w:rsidRPr="00CC4564">
        <w:rPr>
          <w:rFonts w:ascii="Times New Roman" w:hAnsi="Times New Roman" w:cs="Times New Roman"/>
          <w:sz w:val="24"/>
          <w:szCs w:val="24"/>
        </w:rPr>
        <w:t>KALİGRAFİ yazım sanatı esaslarına göre değerlendiril</w:t>
      </w:r>
      <w:r>
        <w:rPr>
          <w:rFonts w:ascii="Times New Roman" w:hAnsi="Times New Roman" w:cs="Times New Roman"/>
          <w:sz w:val="24"/>
          <w:szCs w:val="24"/>
        </w:rPr>
        <w:t>ecektir.</w:t>
      </w:r>
      <w:r w:rsidR="00803EDE" w:rsidRPr="00CC4564">
        <w:rPr>
          <w:rFonts w:ascii="Times New Roman" w:hAnsi="Times New Roman" w:cs="Times New Roman"/>
          <w:sz w:val="24"/>
          <w:szCs w:val="24"/>
        </w:rPr>
        <w:t xml:space="preserve"> Kaligrafi yazım sanatına uygun olmayan tertip ve teşrifat hataları olan, bariz imla hatası bulunan ese</w:t>
      </w:r>
      <w:r>
        <w:rPr>
          <w:rFonts w:ascii="Times New Roman" w:hAnsi="Times New Roman" w:cs="Times New Roman"/>
          <w:sz w:val="24"/>
          <w:szCs w:val="24"/>
        </w:rPr>
        <w:t>rler değerlendirme dışı bırakılacaktır.</w:t>
      </w:r>
    </w:p>
    <w:p w:rsidR="00803EDE" w:rsidRPr="00CC4564" w:rsidRDefault="00803EDE" w:rsidP="00FA0B6F">
      <w:pPr>
        <w:pStyle w:val="ListeParagraf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C4564">
        <w:rPr>
          <w:rFonts w:ascii="Times New Roman" w:hAnsi="Times New Roman" w:cs="Times New Roman"/>
          <w:sz w:val="24"/>
          <w:szCs w:val="24"/>
        </w:rPr>
        <w:t>Yarışmaya gönderilen eserlerin telifi ve kullanımı Muğla Milli Eğitim Müdürlüğüne ait olup hiçbir eser iade edilme</w:t>
      </w:r>
      <w:r w:rsidR="00CC4564">
        <w:rPr>
          <w:rFonts w:ascii="Times New Roman" w:hAnsi="Times New Roman" w:cs="Times New Roman"/>
          <w:sz w:val="24"/>
          <w:szCs w:val="24"/>
        </w:rPr>
        <w:t>yecektir</w:t>
      </w:r>
      <w:r w:rsidRPr="00CC4564">
        <w:rPr>
          <w:rFonts w:ascii="Times New Roman" w:hAnsi="Times New Roman" w:cs="Times New Roman"/>
          <w:sz w:val="24"/>
          <w:szCs w:val="24"/>
        </w:rPr>
        <w:t>.</w:t>
      </w:r>
    </w:p>
    <w:p w:rsidR="00803EDE" w:rsidRDefault="00803EDE" w:rsidP="00FA0B6F">
      <w:pPr>
        <w:pStyle w:val="ListeParagraf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C4564">
        <w:rPr>
          <w:rFonts w:ascii="Times New Roman" w:hAnsi="Times New Roman" w:cs="Times New Roman"/>
          <w:sz w:val="24"/>
          <w:szCs w:val="24"/>
        </w:rPr>
        <w:t>İl Milli Eğitim Müdürlüğünce uygun görülen eserler</w:t>
      </w:r>
      <w:r w:rsidR="00CC4564">
        <w:rPr>
          <w:rFonts w:ascii="Times New Roman" w:hAnsi="Times New Roman" w:cs="Times New Roman"/>
          <w:sz w:val="24"/>
          <w:szCs w:val="24"/>
        </w:rPr>
        <w:t xml:space="preserve">in </w:t>
      </w:r>
      <w:r w:rsidRPr="00CC4564">
        <w:rPr>
          <w:rFonts w:ascii="Times New Roman" w:hAnsi="Times New Roman" w:cs="Times New Roman"/>
          <w:sz w:val="24"/>
          <w:szCs w:val="24"/>
        </w:rPr>
        <w:t>yayımlan</w:t>
      </w:r>
      <w:r w:rsidR="00CC4564">
        <w:rPr>
          <w:rFonts w:ascii="Times New Roman" w:hAnsi="Times New Roman" w:cs="Times New Roman"/>
          <w:sz w:val="24"/>
          <w:szCs w:val="24"/>
        </w:rPr>
        <w:t>ma hakkı Müdürlüğümüze ait olacaktır.</w:t>
      </w:r>
    </w:p>
    <w:p w:rsidR="00CC4564" w:rsidRPr="00CC4564" w:rsidRDefault="00CC4564" w:rsidP="00CC4564">
      <w:pPr>
        <w:pStyle w:val="ListeParagraf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03EDE" w:rsidRPr="00CC4564" w:rsidRDefault="00803EDE" w:rsidP="00803EDE">
      <w:pPr>
        <w:pStyle w:val="ListeParagraf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03EDE" w:rsidRPr="00787FA6" w:rsidRDefault="00803EDE" w:rsidP="00803EDE">
      <w:pPr>
        <w:pStyle w:val="ListeParagraf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87FA6">
        <w:rPr>
          <w:rFonts w:ascii="Times New Roman" w:hAnsi="Times New Roman" w:cs="Times New Roman"/>
          <w:b/>
          <w:sz w:val="32"/>
          <w:szCs w:val="32"/>
        </w:rPr>
        <w:t>ESERDE ARANAN ÖZELLİKLER:</w:t>
      </w:r>
    </w:p>
    <w:p w:rsidR="00803EDE" w:rsidRPr="00CC4564" w:rsidRDefault="00803EDE" w:rsidP="00803EDE">
      <w:pPr>
        <w:pStyle w:val="ListeParagraf"/>
        <w:numPr>
          <w:ilvl w:val="0"/>
          <w:numId w:val="5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4564">
        <w:rPr>
          <w:rFonts w:ascii="Times New Roman" w:hAnsi="Times New Roman" w:cs="Times New Roman"/>
          <w:sz w:val="24"/>
          <w:szCs w:val="24"/>
        </w:rPr>
        <w:t>Kopya edilmiş, daha önce bir başka yerde yayımlanmış veya sergilenmiş olamaz.</w:t>
      </w:r>
    </w:p>
    <w:p w:rsidR="009E35CD" w:rsidRPr="00CC4564" w:rsidRDefault="009E35CD" w:rsidP="00803EDE">
      <w:pPr>
        <w:pStyle w:val="ListeParagraf"/>
        <w:numPr>
          <w:ilvl w:val="0"/>
          <w:numId w:val="5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4564">
        <w:rPr>
          <w:rFonts w:ascii="Times New Roman" w:hAnsi="Times New Roman" w:cs="Times New Roman"/>
          <w:sz w:val="24"/>
          <w:szCs w:val="24"/>
        </w:rPr>
        <w:t xml:space="preserve">Eser için A3 Beyaz </w:t>
      </w:r>
      <w:r w:rsidR="00CC4564" w:rsidRPr="00CC4564">
        <w:rPr>
          <w:rFonts w:ascii="Times New Roman" w:hAnsi="Times New Roman" w:cs="Times New Roman"/>
          <w:sz w:val="24"/>
          <w:szCs w:val="24"/>
        </w:rPr>
        <w:t>Kâğıt</w:t>
      </w:r>
      <w:r w:rsidRPr="00CC4564">
        <w:rPr>
          <w:rFonts w:ascii="Times New Roman" w:hAnsi="Times New Roman" w:cs="Times New Roman"/>
          <w:sz w:val="24"/>
          <w:szCs w:val="24"/>
        </w:rPr>
        <w:t xml:space="preserve"> kullanılacak olup çerçevesiz </w:t>
      </w:r>
      <w:r w:rsidR="00CC4564" w:rsidRPr="00CC4564">
        <w:rPr>
          <w:rFonts w:ascii="Times New Roman" w:hAnsi="Times New Roman" w:cs="Times New Roman"/>
          <w:sz w:val="24"/>
          <w:szCs w:val="24"/>
        </w:rPr>
        <w:t>kâğıt</w:t>
      </w:r>
      <w:r w:rsidRPr="00CC4564">
        <w:rPr>
          <w:rFonts w:ascii="Times New Roman" w:hAnsi="Times New Roman" w:cs="Times New Roman"/>
          <w:sz w:val="24"/>
          <w:szCs w:val="24"/>
        </w:rPr>
        <w:t xml:space="preserve"> halinde, rulo yapılmaksızın gönderil</w:t>
      </w:r>
      <w:r w:rsidR="00787FA6">
        <w:rPr>
          <w:rFonts w:ascii="Times New Roman" w:hAnsi="Times New Roman" w:cs="Times New Roman"/>
          <w:sz w:val="24"/>
          <w:szCs w:val="24"/>
        </w:rPr>
        <w:t>ecektir.</w:t>
      </w:r>
      <w:r w:rsidRPr="00CC4564">
        <w:rPr>
          <w:rFonts w:ascii="Times New Roman" w:hAnsi="Times New Roman" w:cs="Times New Roman"/>
          <w:sz w:val="24"/>
          <w:szCs w:val="24"/>
        </w:rPr>
        <w:t xml:space="preserve"> Yazı alanı </w:t>
      </w:r>
      <w:r w:rsidR="00CC4564" w:rsidRPr="00CC4564">
        <w:rPr>
          <w:rFonts w:ascii="Times New Roman" w:hAnsi="Times New Roman" w:cs="Times New Roman"/>
          <w:sz w:val="24"/>
          <w:szCs w:val="24"/>
        </w:rPr>
        <w:t>kâğıdın</w:t>
      </w:r>
      <w:r w:rsidRPr="00CC4564">
        <w:rPr>
          <w:rFonts w:ascii="Times New Roman" w:hAnsi="Times New Roman" w:cs="Times New Roman"/>
          <w:sz w:val="24"/>
          <w:szCs w:val="24"/>
        </w:rPr>
        <w:t xml:space="preserve"> 2/3’ünü doldurmalıdır.</w:t>
      </w:r>
    </w:p>
    <w:p w:rsidR="009E35CD" w:rsidRPr="00CC4564" w:rsidRDefault="009E35CD" w:rsidP="00803EDE">
      <w:pPr>
        <w:pStyle w:val="ListeParagraf"/>
        <w:numPr>
          <w:ilvl w:val="0"/>
          <w:numId w:val="5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4564">
        <w:rPr>
          <w:rFonts w:ascii="Times New Roman" w:hAnsi="Times New Roman" w:cs="Times New Roman"/>
          <w:sz w:val="24"/>
          <w:szCs w:val="24"/>
        </w:rPr>
        <w:t>Eser kare, dikdörtgen dikey, yatay, daire veya elips şeklinde yazılabilir.</w:t>
      </w:r>
    </w:p>
    <w:p w:rsidR="009E35CD" w:rsidRDefault="009E35CD" w:rsidP="00803EDE">
      <w:pPr>
        <w:pStyle w:val="ListeParagraf"/>
        <w:numPr>
          <w:ilvl w:val="0"/>
          <w:numId w:val="5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4564">
        <w:rPr>
          <w:rFonts w:ascii="Times New Roman" w:hAnsi="Times New Roman" w:cs="Times New Roman"/>
          <w:sz w:val="24"/>
          <w:szCs w:val="24"/>
        </w:rPr>
        <w:t>Yarışmacılar, eserlerinde istediği renkte mürekkep</w:t>
      </w:r>
      <w:r w:rsidR="00787FA6">
        <w:rPr>
          <w:rFonts w:ascii="Times New Roman" w:hAnsi="Times New Roman" w:cs="Times New Roman"/>
          <w:sz w:val="24"/>
          <w:szCs w:val="24"/>
        </w:rPr>
        <w:t>, kalem ve/veya divit</w:t>
      </w:r>
      <w:r w:rsidRPr="00CC4564">
        <w:rPr>
          <w:rFonts w:ascii="Times New Roman" w:hAnsi="Times New Roman" w:cs="Times New Roman"/>
          <w:sz w:val="24"/>
          <w:szCs w:val="24"/>
        </w:rPr>
        <w:t xml:space="preserve"> kullanabilir</w:t>
      </w:r>
      <w:r w:rsidR="00787FA6">
        <w:rPr>
          <w:rFonts w:ascii="Times New Roman" w:hAnsi="Times New Roman" w:cs="Times New Roman"/>
          <w:sz w:val="24"/>
          <w:szCs w:val="24"/>
        </w:rPr>
        <w:t>ler</w:t>
      </w:r>
      <w:r w:rsidRPr="00CC4564">
        <w:rPr>
          <w:rFonts w:ascii="Times New Roman" w:hAnsi="Times New Roman" w:cs="Times New Roman"/>
          <w:sz w:val="24"/>
          <w:szCs w:val="24"/>
        </w:rPr>
        <w:t>.</w:t>
      </w:r>
    </w:p>
    <w:p w:rsidR="00787FA6" w:rsidRPr="00CC4564" w:rsidRDefault="00787FA6" w:rsidP="00787FA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9E35CD" w:rsidRPr="00787FA6" w:rsidRDefault="009E35CD" w:rsidP="009E35CD">
      <w:pPr>
        <w:ind w:left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87FA6">
        <w:rPr>
          <w:rFonts w:ascii="Times New Roman" w:hAnsi="Times New Roman" w:cs="Times New Roman"/>
          <w:b/>
          <w:sz w:val="32"/>
          <w:szCs w:val="32"/>
        </w:rPr>
        <w:t>SEÇİCİ KURUL VE DEĞERLENDİRME</w:t>
      </w:r>
    </w:p>
    <w:p w:rsidR="00A517DC" w:rsidRPr="00CC4564" w:rsidRDefault="00787FA6" w:rsidP="00A517DC">
      <w:pPr>
        <w:pStyle w:val="ListeParagraf"/>
        <w:numPr>
          <w:ilvl w:val="0"/>
          <w:numId w:val="6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4564">
        <w:rPr>
          <w:rFonts w:ascii="Times New Roman" w:hAnsi="Times New Roman" w:cs="Times New Roman"/>
          <w:sz w:val="24"/>
          <w:szCs w:val="24"/>
        </w:rPr>
        <w:t>Kaligrafi</w:t>
      </w:r>
      <w:r w:rsidR="00A517DC" w:rsidRPr="00CC4564">
        <w:rPr>
          <w:rFonts w:ascii="Times New Roman" w:hAnsi="Times New Roman" w:cs="Times New Roman"/>
          <w:sz w:val="24"/>
          <w:szCs w:val="24"/>
        </w:rPr>
        <w:t xml:space="preserve"> yarışması için İl Milli Eğitim Müdürlüğünce alanında uzman kişiler arasından oluşturulacak “Seçici Kurul” tarafından değerlendiril</w:t>
      </w:r>
      <w:r>
        <w:rPr>
          <w:rFonts w:ascii="Times New Roman" w:hAnsi="Times New Roman" w:cs="Times New Roman"/>
          <w:sz w:val="24"/>
          <w:szCs w:val="24"/>
        </w:rPr>
        <w:t>ecektir.(En az 3 kişi)</w:t>
      </w:r>
    </w:p>
    <w:p w:rsidR="00A517DC" w:rsidRPr="00CC4564" w:rsidRDefault="00A517DC" w:rsidP="00A517DC">
      <w:pPr>
        <w:pStyle w:val="ListeParagraf"/>
        <w:numPr>
          <w:ilvl w:val="0"/>
          <w:numId w:val="6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4564">
        <w:rPr>
          <w:rFonts w:ascii="Times New Roman" w:hAnsi="Times New Roman" w:cs="Times New Roman"/>
          <w:sz w:val="24"/>
          <w:szCs w:val="24"/>
        </w:rPr>
        <w:t>Yarışmacının puanını, seçici kurul üyeleri tarafından verilen puanların aritmetik ortalamasıyla belirlenir.</w:t>
      </w:r>
    </w:p>
    <w:p w:rsidR="00A517DC" w:rsidRPr="00CC4564" w:rsidRDefault="00A517DC" w:rsidP="00A517DC">
      <w:pPr>
        <w:pStyle w:val="ListeParagraf"/>
        <w:numPr>
          <w:ilvl w:val="0"/>
          <w:numId w:val="6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4564">
        <w:rPr>
          <w:rFonts w:ascii="Times New Roman" w:hAnsi="Times New Roman" w:cs="Times New Roman"/>
          <w:sz w:val="24"/>
          <w:szCs w:val="24"/>
        </w:rPr>
        <w:t>Jürinin, eserleri hiçbir dereceye layık görmeme hakkı mahfuzdur.</w:t>
      </w:r>
    </w:p>
    <w:p w:rsidR="00A517DC" w:rsidRDefault="00A517DC" w:rsidP="00A517DC">
      <w:pPr>
        <w:pStyle w:val="ListeParagraf"/>
        <w:numPr>
          <w:ilvl w:val="0"/>
          <w:numId w:val="6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4564">
        <w:rPr>
          <w:rFonts w:ascii="Times New Roman" w:hAnsi="Times New Roman" w:cs="Times New Roman"/>
          <w:sz w:val="24"/>
          <w:szCs w:val="24"/>
        </w:rPr>
        <w:t>Puanlarda eşitlik olması halinde eserlerin değerlendirmesi yeniden yapılır.</w:t>
      </w:r>
    </w:p>
    <w:p w:rsidR="00787FA6" w:rsidRPr="00CC4564" w:rsidRDefault="00787FA6" w:rsidP="00787FA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517DC" w:rsidRPr="00CC4564" w:rsidRDefault="00A517DC" w:rsidP="00A517D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787FA6" w:rsidRPr="00787FA6" w:rsidRDefault="00A517DC" w:rsidP="00A517DC">
      <w:pPr>
        <w:pStyle w:val="ListeParagraf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87FA6">
        <w:rPr>
          <w:rFonts w:ascii="Times New Roman" w:hAnsi="Times New Roman" w:cs="Times New Roman"/>
          <w:b/>
          <w:sz w:val="32"/>
          <w:szCs w:val="32"/>
        </w:rPr>
        <w:t>YARIŞMA TAKVİMİ VE ÖDÜLLENDİRME</w:t>
      </w:r>
    </w:p>
    <w:p w:rsidR="00A517DC" w:rsidRPr="00CC4564" w:rsidRDefault="00A517DC" w:rsidP="008D5E3B">
      <w:pPr>
        <w:pStyle w:val="ListeParagraf"/>
        <w:numPr>
          <w:ilvl w:val="0"/>
          <w:numId w:val="7"/>
        </w:numPr>
        <w:ind w:left="709" w:hanging="709"/>
        <w:jc w:val="both"/>
        <w:rPr>
          <w:rFonts w:ascii="Times New Roman" w:hAnsi="Times New Roman" w:cs="Times New Roman"/>
          <w:sz w:val="40"/>
          <w:szCs w:val="40"/>
        </w:rPr>
      </w:pPr>
      <w:r w:rsidRPr="00CC4564">
        <w:rPr>
          <w:rFonts w:ascii="Times New Roman" w:hAnsi="Times New Roman" w:cs="Times New Roman"/>
          <w:sz w:val="24"/>
          <w:szCs w:val="24"/>
        </w:rPr>
        <w:t xml:space="preserve">Yarışmanın duyurulması:  </w:t>
      </w:r>
      <w:r w:rsidR="008F14E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D46A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787FA6">
        <w:rPr>
          <w:rFonts w:ascii="Times New Roman" w:hAnsi="Times New Roman" w:cs="Times New Roman"/>
          <w:b/>
          <w:sz w:val="24"/>
          <w:szCs w:val="24"/>
          <w:u w:val="single"/>
        </w:rPr>
        <w:t xml:space="preserve"> Şubat</w:t>
      </w:r>
      <w:r w:rsidRPr="00CC456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</w:p>
    <w:p w:rsidR="00A517DC" w:rsidRPr="00CC4564" w:rsidRDefault="00A517DC" w:rsidP="008D5E3B">
      <w:pPr>
        <w:pStyle w:val="ListeParagraf"/>
        <w:numPr>
          <w:ilvl w:val="0"/>
          <w:numId w:val="7"/>
        </w:numPr>
        <w:ind w:left="709" w:hanging="709"/>
        <w:jc w:val="both"/>
        <w:rPr>
          <w:rFonts w:ascii="Times New Roman" w:hAnsi="Times New Roman" w:cs="Times New Roman"/>
          <w:sz w:val="40"/>
          <w:szCs w:val="40"/>
        </w:rPr>
      </w:pPr>
      <w:r w:rsidRPr="00CC4564">
        <w:rPr>
          <w:rFonts w:ascii="Times New Roman" w:hAnsi="Times New Roman" w:cs="Times New Roman"/>
          <w:sz w:val="24"/>
          <w:szCs w:val="24"/>
        </w:rPr>
        <w:t xml:space="preserve">Eserlerin Müdürlüğümüz adresine son teslim tarihi:   </w:t>
      </w:r>
      <w:r w:rsidRPr="00CC4564">
        <w:rPr>
          <w:rFonts w:ascii="Times New Roman" w:hAnsi="Times New Roman" w:cs="Times New Roman"/>
          <w:b/>
          <w:sz w:val="24"/>
          <w:szCs w:val="24"/>
          <w:u w:val="single"/>
        </w:rPr>
        <w:t>30 N</w:t>
      </w:r>
      <w:r w:rsidR="00787FA6">
        <w:rPr>
          <w:rFonts w:ascii="Times New Roman" w:hAnsi="Times New Roman" w:cs="Times New Roman"/>
          <w:b/>
          <w:sz w:val="24"/>
          <w:szCs w:val="24"/>
          <w:u w:val="single"/>
        </w:rPr>
        <w:t>isan</w:t>
      </w:r>
      <w:r w:rsidRPr="00CC456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</w:p>
    <w:p w:rsidR="00A517DC" w:rsidRPr="00CC4564" w:rsidRDefault="00A517DC" w:rsidP="008D5E3B">
      <w:pPr>
        <w:pStyle w:val="ListeParagraf"/>
        <w:numPr>
          <w:ilvl w:val="0"/>
          <w:numId w:val="7"/>
        </w:numPr>
        <w:ind w:left="709" w:hanging="709"/>
        <w:jc w:val="both"/>
        <w:rPr>
          <w:rFonts w:ascii="Times New Roman" w:hAnsi="Times New Roman" w:cs="Times New Roman"/>
          <w:sz w:val="40"/>
          <w:szCs w:val="40"/>
        </w:rPr>
      </w:pPr>
      <w:r w:rsidRPr="00CC4564">
        <w:rPr>
          <w:rFonts w:ascii="Times New Roman" w:hAnsi="Times New Roman" w:cs="Times New Roman"/>
          <w:sz w:val="24"/>
          <w:szCs w:val="24"/>
        </w:rPr>
        <w:t xml:space="preserve">Yarışmada dereceye giren eserlerin açıklanması:     </w:t>
      </w:r>
      <w:r w:rsidRPr="00CC4564">
        <w:rPr>
          <w:rFonts w:ascii="Times New Roman" w:hAnsi="Times New Roman" w:cs="Times New Roman"/>
          <w:b/>
          <w:sz w:val="24"/>
          <w:szCs w:val="24"/>
          <w:u w:val="single"/>
        </w:rPr>
        <w:t>15 M</w:t>
      </w:r>
      <w:r w:rsidR="00787FA6">
        <w:rPr>
          <w:rFonts w:ascii="Times New Roman" w:hAnsi="Times New Roman" w:cs="Times New Roman"/>
          <w:b/>
          <w:sz w:val="24"/>
          <w:szCs w:val="24"/>
          <w:u w:val="single"/>
        </w:rPr>
        <w:t>ayıs</w:t>
      </w:r>
      <w:r w:rsidRPr="00CC456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</w:p>
    <w:p w:rsidR="000079E4" w:rsidRPr="008F14ED" w:rsidRDefault="00A517DC" w:rsidP="008D5E3B">
      <w:pPr>
        <w:pStyle w:val="ListeParagraf"/>
        <w:numPr>
          <w:ilvl w:val="0"/>
          <w:numId w:val="7"/>
        </w:numPr>
        <w:ind w:left="709" w:hanging="709"/>
        <w:jc w:val="both"/>
        <w:rPr>
          <w:rFonts w:ascii="Times New Roman" w:hAnsi="Times New Roman" w:cs="Times New Roman"/>
          <w:sz w:val="40"/>
          <w:szCs w:val="40"/>
        </w:rPr>
      </w:pPr>
      <w:r w:rsidRPr="00CC4564">
        <w:rPr>
          <w:rFonts w:ascii="Times New Roman" w:hAnsi="Times New Roman" w:cs="Times New Roman"/>
          <w:sz w:val="24"/>
          <w:szCs w:val="24"/>
        </w:rPr>
        <w:t>Y</w:t>
      </w:r>
      <w:r w:rsidR="00787FA6">
        <w:rPr>
          <w:rFonts w:ascii="Times New Roman" w:hAnsi="Times New Roman" w:cs="Times New Roman"/>
          <w:sz w:val="24"/>
          <w:szCs w:val="24"/>
        </w:rPr>
        <w:t>arışmada dereceye giren eserler</w:t>
      </w:r>
      <w:r w:rsidRPr="00CC4564">
        <w:rPr>
          <w:rFonts w:ascii="Times New Roman" w:hAnsi="Times New Roman" w:cs="Times New Roman"/>
          <w:sz w:val="24"/>
          <w:szCs w:val="24"/>
        </w:rPr>
        <w:t xml:space="preserve">, İl Milli Eğitim Müdürlüğümüzce belirlenen tarih ve </w:t>
      </w:r>
      <w:r w:rsidR="00787FA6" w:rsidRPr="00CC4564">
        <w:rPr>
          <w:rFonts w:ascii="Times New Roman" w:hAnsi="Times New Roman" w:cs="Times New Roman"/>
          <w:sz w:val="24"/>
          <w:szCs w:val="24"/>
        </w:rPr>
        <w:t>mekânda</w:t>
      </w:r>
      <w:r w:rsidRPr="00CC4564">
        <w:rPr>
          <w:rFonts w:ascii="Times New Roman" w:hAnsi="Times New Roman" w:cs="Times New Roman"/>
          <w:sz w:val="24"/>
          <w:szCs w:val="24"/>
        </w:rPr>
        <w:t xml:space="preserve"> </w:t>
      </w:r>
      <w:r w:rsidR="008F14ED">
        <w:rPr>
          <w:rFonts w:ascii="Times New Roman" w:hAnsi="Times New Roman" w:cs="Times New Roman"/>
          <w:sz w:val="24"/>
          <w:szCs w:val="24"/>
        </w:rPr>
        <w:t xml:space="preserve">100. yıla özgü hediyeler </w:t>
      </w:r>
      <w:r w:rsidR="000079E4" w:rsidRPr="00CC4564">
        <w:rPr>
          <w:rFonts w:ascii="Times New Roman" w:hAnsi="Times New Roman" w:cs="Times New Roman"/>
          <w:sz w:val="24"/>
          <w:szCs w:val="24"/>
        </w:rPr>
        <w:t>takdim edilecektir.</w:t>
      </w:r>
    </w:p>
    <w:p w:rsidR="008F14ED" w:rsidRDefault="008F14ED" w:rsidP="008F14ED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8F14ED" w:rsidRDefault="008F14ED" w:rsidP="008F14ED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8F14ED" w:rsidRPr="008F14ED" w:rsidRDefault="008F14ED" w:rsidP="008F14ED">
      <w:pPr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4ED">
        <w:rPr>
          <w:rFonts w:ascii="Times New Roman" w:hAnsi="Times New Roman" w:cs="Times New Roman"/>
          <w:b/>
          <w:sz w:val="24"/>
          <w:szCs w:val="24"/>
        </w:rPr>
        <w:t>Muğla Milli Eğitim Müdürlüğü</w:t>
      </w:r>
    </w:p>
    <w:sectPr w:rsidR="008F14ED" w:rsidRPr="008F14ED" w:rsidSect="00CA66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EFC" w:rsidRDefault="00756EFC" w:rsidP="00787FA6">
      <w:pPr>
        <w:spacing w:after="0" w:line="240" w:lineRule="auto"/>
      </w:pPr>
      <w:r>
        <w:separator/>
      </w:r>
    </w:p>
  </w:endnote>
  <w:endnote w:type="continuationSeparator" w:id="0">
    <w:p w:rsidR="00756EFC" w:rsidRDefault="00756EFC" w:rsidP="00787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5672116"/>
      <w:docPartObj>
        <w:docPartGallery w:val="Page Numbers (Bottom of Page)"/>
        <w:docPartUnique/>
      </w:docPartObj>
    </w:sdtPr>
    <w:sdtEndPr>
      <w:rPr>
        <w:b/>
      </w:rPr>
    </w:sdtEndPr>
    <w:sdtContent>
      <w:p w:rsidR="00787FA6" w:rsidRPr="00787FA6" w:rsidRDefault="00787FA6">
        <w:pPr>
          <w:pStyle w:val="AltBilgi"/>
          <w:jc w:val="center"/>
          <w:rPr>
            <w:b/>
          </w:rPr>
        </w:pPr>
        <w:r w:rsidRPr="00787FA6">
          <w:rPr>
            <w:b/>
          </w:rPr>
          <w:fldChar w:fldCharType="begin"/>
        </w:r>
        <w:r w:rsidRPr="00787FA6">
          <w:rPr>
            <w:b/>
          </w:rPr>
          <w:instrText>PAGE   \* MERGEFORMAT</w:instrText>
        </w:r>
        <w:r w:rsidRPr="00787FA6">
          <w:rPr>
            <w:b/>
          </w:rPr>
          <w:fldChar w:fldCharType="separate"/>
        </w:r>
        <w:r w:rsidR="00006918">
          <w:rPr>
            <w:b/>
            <w:noProof/>
          </w:rPr>
          <w:t>1</w:t>
        </w:r>
        <w:r w:rsidRPr="00787FA6">
          <w:rPr>
            <w:b/>
          </w:rPr>
          <w:fldChar w:fldCharType="end"/>
        </w:r>
      </w:p>
    </w:sdtContent>
  </w:sdt>
  <w:p w:rsidR="00787FA6" w:rsidRDefault="00787F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EFC" w:rsidRDefault="00756EFC" w:rsidP="00787FA6">
      <w:pPr>
        <w:spacing w:after="0" w:line="240" w:lineRule="auto"/>
      </w:pPr>
      <w:r>
        <w:separator/>
      </w:r>
    </w:p>
  </w:footnote>
  <w:footnote w:type="continuationSeparator" w:id="0">
    <w:p w:rsidR="00756EFC" w:rsidRDefault="00756EFC" w:rsidP="00787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E6943"/>
    <w:multiLevelType w:val="hybridMultilevel"/>
    <w:tmpl w:val="F43EB8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81196"/>
    <w:multiLevelType w:val="hybridMultilevel"/>
    <w:tmpl w:val="95F423B0"/>
    <w:lvl w:ilvl="0" w:tplc="35B85B0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F20ADD"/>
    <w:multiLevelType w:val="hybridMultilevel"/>
    <w:tmpl w:val="B436F19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056A1"/>
    <w:multiLevelType w:val="hybridMultilevel"/>
    <w:tmpl w:val="560446B8"/>
    <w:lvl w:ilvl="0" w:tplc="041F000F">
      <w:start w:val="1"/>
      <w:numFmt w:val="decimal"/>
      <w:lvlText w:val="%1."/>
      <w:lvlJc w:val="left"/>
      <w:pPr>
        <w:ind w:left="2497" w:hanging="360"/>
      </w:pPr>
    </w:lvl>
    <w:lvl w:ilvl="1" w:tplc="041F0019" w:tentative="1">
      <w:start w:val="1"/>
      <w:numFmt w:val="lowerLetter"/>
      <w:lvlText w:val="%2."/>
      <w:lvlJc w:val="left"/>
      <w:pPr>
        <w:ind w:left="3217" w:hanging="360"/>
      </w:pPr>
    </w:lvl>
    <w:lvl w:ilvl="2" w:tplc="041F001B" w:tentative="1">
      <w:start w:val="1"/>
      <w:numFmt w:val="lowerRoman"/>
      <w:lvlText w:val="%3."/>
      <w:lvlJc w:val="right"/>
      <w:pPr>
        <w:ind w:left="3937" w:hanging="180"/>
      </w:pPr>
    </w:lvl>
    <w:lvl w:ilvl="3" w:tplc="041F000F" w:tentative="1">
      <w:start w:val="1"/>
      <w:numFmt w:val="decimal"/>
      <w:lvlText w:val="%4."/>
      <w:lvlJc w:val="left"/>
      <w:pPr>
        <w:ind w:left="4657" w:hanging="360"/>
      </w:pPr>
    </w:lvl>
    <w:lvl w:ilvl="4" w:tplc="041F0019" w:tentative="1">
      <w:start w:val="1"/>
      <w:numFmt w:val="lowerLetter"/>
      <w:lvlText w:val="%5."/>
      <w:lvlJc w:val="left"/>
      <w:pPr>
        <w:ind w:left="5377" w:hanging="360"/>
      </w:pPr>
    </w:lvl>
    <w:lvl w:ilvl="5" w:tplc="041F001B" w:tentative="1">
      <w:start w:val="1"/>
      <w:numFmt w:val="lowerRoman"/>
      <w:lvlText w:val="%6."/>
      <w:lvlJc w:val="right"/>
      <w:pPr>
        <w:ind w:left="6097" w:hanging="180"/>
      </w:pPr>
    </w:lvl>
    <w:lvl w:ilvl="6" w:tplc="041F000F" w:tentative="1">
      <w:start w:val="1"/>
      <w:numFmt w:val="decimal"/>
      <w:lvlText w:val="%7."/>
      <w:lvlJc w:val="left"/>
      <w:pPr>
        <w:ind w:left="6817" w:hanging="360"/>
      </w:pPr>
    </w:lvl>
    <w:lvl w:ilvl="7" w:tplc="041F0019" w:tentative="1">
      <w:start w:val="1"/>
      <w:numFmt w:val="lowerLetter"/>
      <w:lvlText w:val="%8."/>
      <w:lvlJc w:val="left"/>
      <w:pPr>
        <w:ind w:left="7537" w:hanging="360"/>
      </w:pPr>
    </w:lvl>
    <w:lvl w:ilvl="8" w:tplc="041F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4" w15:restartNumberingAfterBreak="0">
    <w:nsid w:val="3E700719"/>
    <w:multiLevelType w:val="hybridMultilevel"/>
    <w:tmpl w:val="FCF87D4A"/>
    <w:lvl w:ilvl="0" w:tplc="B1384D4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E4D074C"/>
    <w:multiLevelType w:val="hybridMultilevel"/>
    <w:tmpl w:val="9BB02BEA"/>
    <w:lvl w:ilvl="0" w:tplc="35B85B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F2B47"/>
    <w:multiLevelType w:val="hybridMultilevel"/>
    <w:tmpl w:val="DAD82C10"/>
    <w:lvl w:ilvl="0" w:tplc="B1384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C1"/>
    <w:rsid w:val="00006918"/>
    <w:rsid w:val="000079E4"/>
    <w:rsid w:val="00181824"/>
    <w:rsid w:val="002458FF"/>
    <w:rsid w:val="00245E73"/>
    <w:rsid w:val="004D46AC"/>
    <w:rsid w:val="00756EFC"/>
    <w:rsid w:val="00787FA6"/>
    <w:rsid w:val="00803EDE"/>
    <w:rsid w:val="008210D1"/>
    <w:rsid w:val="00822B4D"/>
    <w:rsid w:val="008D5E3B"/>
    <w:rsid w:val="008F14ED"/>
    <w:rsid w:val="00994CC1"/>
    <w:rsid w:val="009D6D98"/>
    <w:rsid w:val="009E35CD"/>
    <w:rsid w:val="00A517DC"/>
    <w:rsid w:val="00CA66FA"/>
    <w:rsid w:val="00CC4564"/>
    <w:rsid w:val="00EC2766"/>
    <w:rsid w:val="00F62061"/>
    <w:rsid w:val="00FA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0D5AC-476C-4C6E-98F5-52740EA5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9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4C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8182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8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7FA6"/>
  </w:style>
  <w:style w:type="paragraph" w:styleId="AltBilgi">
    <w:name w:val="footer"/>
    <w:basedOn w:val="Normal"/>
    <w:link w:val="AltBilgiChar"/>
    <w:uiPriority w:val="99"/>
    <w:unhideWhenUsed/>
    <w:rsid w:val="0078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7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772DA-A038-4EF5-A1F1-6C3EBECC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ege</cp:lastModifiedBy>
  <cp:revision>2</cp:revision>
  <cp:lastPrinted>2021-01-22T12:54:00Z</cp:lastPrinted>
  <dcterms:created xsi:type="dcterms:W3CDTF">2021-02-18T18:57:00Z</dcterms:created>
  <dcterms:modified xsi:type="dcterms:W3CDTF">2021-02-18T18:57:00Z</dcterms:modified>
</cp:coreProperties>
</file>