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DE" w:rsidRDefault="001B7EDE" w:rsidP="00247638">
      <w:pPr>
        <w:rPr>
          <w:b/>
          <w:sz w:val="36"/>
          <w:szCs w:val="36"/>
        </w:rPr>
      </w:pPr>
      <w:bookmarkStart w:id="0" w:name="_GoBack"/>
      <w:bookmarkEnd w:id="0"/>
    </w:p>
    <w:p w:rsidR="001B7EDE" w:rsidRDefault="001B7EDE" w:rsidP="001B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B7EDE" w:rsidRDefault="001B7EDE" w:rsidP="001B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MUĞLA VALİLİĞİ</w:t>
      </w:r>
    </w:p>
    <w:p w:rsidR="001B7EDE" w:rsidRPr="001B7EDE" w:rsidRDefault="001B7EDE" w:rsidP="001B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 Millî Eğitim Müdürlüğü</w:t>
      </w: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  <w:r w:rsidRPr="007B583E">
        <w:rPr>
          <w:rFonts w:ascii="Arial" w:hAnsi="Arial" w:cs="Arial"/>
          <w:noProof/>
          <w:sz w:val="20"/>
          <w:lang w:eastAsia="tr-TR"/>
        </w:rPr>
        <w:drawing>
          <wp:inline distT="0" distB="0" distL="0" distR="0" wp14:anchorId="6DA07075" wp14:editId="3F073077">
            <wp:extent cx="5191125" cy="1885950"/>
            <wp:effectExtent l="0" t="0" r="9525" b="0"/>
            <wp:docPr id="4" name="Resim 4" descr="C:\Users\GozdeGURDAL\Desktop\Proje Logolarımız\ben de varı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zdeGURDAL\Desktop\Proje Logolarımız\ben de varı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Pr="00345798" w:rsidRDefault="001B7EDE" w:rsidP="001B7EDE">
      <w:pPr>
        <w:jc w:val="center"/>
        <w:rPr>
          <w:rFonts w:ascii="Algerian" w:hAnsi="Algerian" w:cs="Arial"/>
          <w:b/>
          <w:color w:val="004C4A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</w:pPr>
      <w:r w:rsidRPr="00345798">
        <w:rPr>
          <w:rFonts w:ascii="Algerian" w:hAnsi="Algerian" w:cs="Arial"/>
          <w:b/>
          <w:color w:val="004C4A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t>PROJES</w:t>
      </w:r>
      <w:r w:rsidRPr="00345798">
        <w:rPr>
          <w:rFonts w:ascii="Cambria" w:hAnsi="Cambria" w:cs="Cambria"/>
          <w:b/>
          <w:color w:val="004C4A"/>
          <w:sz w:val="96"/>
          <w:szCs w:val="96"/>
          <w14:textOutline w14:w="9525" w14:cap="rnd" w14:cmpd="sng" w14:algn="ctr">
            <w14:noFill/>
            <w14:prstDash w14:val="solid"/>
            <w14:bevel/>
          </w14:textOutline>
        </w:rPr>
        <w:t>İ</w:t>
      </w:r>
    </w:p>
    <w:p w:rsidR="001B7EDE" w:rsidRDefault="001B7EDE" w:rsidP="001B7EDE">
      <w:pPr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rPr>
          <w:rFonts w:ascii="Arial" w:hAnsi="Arial" w:cs="Arial"/>
          <w:sz w:val="20"/>
        </w:rPr>
      </w:pPr>
    </w:p>
    <w:p w:rsidR="001B7EDE" w:rsidRDefault="001B7EDE" w:rsidP="001B7EDE">
      <w:pPr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11DB17BB" wp14:editId="1D2A13E3">
            <wp:simplePos x="0" y="0"/>
            <wp:positionH relativeFrom="column">
              <wp:posOffset>3896995</wp:posOffset>
            </wp:positionH>
            <wp:positionV relativeFrom="paragraph">
              <wp:posOffset>151765</wp:posOffset>
            </wp:positionV>
            <wp:extent cx="1508125" cy="1508125"/>
            <wp:effectExtent l="0" t="0" r="0" b="0"/>
            <wp:wrapNone/>
            <wp:docPr id="3" name="Resim 3" descr="logo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7249B2B8" wp14:editId="105A3315">
            <wp:simplePos x="0" y="0"/>
            <wp:positionH relativeFrom="column">
              <wp:posOffset>647065</wp:posOffset>
            </wp:positionH>
            <wp:positionV relativeFrom="paragraph">
              <wp:posOffset>123190</wp:posOffset>
            </wp:positionV>
            <wp:extent cx="1581150" cy="1515110"/>
            <wp:effectExtent l="0" t="0" r="0" b="8890"/>
            <wp:wrapNone/>
            <wp:docPr id="5" name="Resim 5" descr="VALİL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İLİ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Pr="009E0E19" w:rsidRDefault="001B7EDE" w:rsidP="001B7EDE">
      <w:r w:rsidRPr="00247638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5225C44C" wp14:editId="0DE88336">
            <wp:simplePos x="0" y="0"/>
            <wp:positionH relativeFrom="column">
              <wp:posOffset>4387215</wp:posOffset>
            </wp:positionH>
            <wp:positionV relativeFrom="paragraph">
              <wp:posOffset>107011</wp:posOffset>
            </wp:positionV>
            <wp:extent cx="1580606" cy="966470"/>
            <wp:effectExtent l="0" t="0" r="635" b="5080"/>
            <wp:wrapTopAndBottom/>
            <wp:docPr id="2" name="Resim 2" descr="C:\Users\GozdeGURDAL\Desktop\Proje Logolarımız\ben de varı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zdeGURDAL\Desktop\Proje Logolarımız\ben de varı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06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E19">
        <w:rPr>
          <w:b/>
          <w:noProof/>
          <w:lang w:eastAsia="tr-TR"/>
        </w:rPr>
        <mc:AlternateContent>
          <mc:Choice Requires="wps">
            <w:drawing>
              <wp:anchor distT="228600" distB="228600" distL="228600" distR="228600" simplePos="0" relativeHeight="251668480" behindDoc="0" locked="0" layoutInCell="1" allowOverlap="1" wp14:anchorId="2BFE5BCD" wp14:editId="58148F41">
                <wp:simplePos x="0" y="0"/>
                <wp:positionH relativeFrom="margin">
                  <wp:posOffset>1136125</wp:posOffset>
                </wp:positionH>
                <wp:positionV relativeFrom="margin">
                  <wp:posOffset>104057</wp:posOffset>
                </wp:positionV>
                <wp:extent cx="3183449" cy="1219200"/>
                <wp:effectExtent l="0" t="0" r="0" b="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49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DE" w:rsidRPr="009E0E19" w:rsidRDefault="001B7EDE" w:rsidP="001B7EDE">
                            <w:pPr>
                              <w:pStyle w:val="AralkYok"/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E0E19"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MUĞLA İL MİLLİ EĞİTİM MÜDÜRLÜĞÜ</w:t>
                            </w:r>
                          </w:p>
                          <w:p w:rsidR="001B7EDE" w:rsidRPr="009E0E19" w:rsidRDefault="001B7EDE" w:rsidP="001B7EDE">
                            <w:pPr>
                              <w:pStyle w:val="AralkYok"/>
                              <w:jc w:val="center"/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E0E19">
                              <w:rPr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BEN DE VARIM PROJESİ UYGULAMA YÖNERGESİ</w:t>
                            </w:r>
                          </w:p>
                          <w:p w:rsidR="001B7EDE" w:rsidRDefault="001B7EDE" w:rsidP="001B7EDE">
                            <w:pPr>
                              <w:pStyle w:val="AralkYok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5BCD" id="_x0000_t202" coordsize="21600,21600" o:spt="202" path="m,l,21600r21600,l21600,xe">
                <v:stroke joinstyle="miter"/>
                <v:path gradientshapeok="t" o:connecttype="rect"/>
              </v:shapetype>
              <v:shape id="Metin Kutusu 36" o:spid="_x0000_s1026" type="#_x0000_t202" style="position:absolute;margin-left:89.45pt;margin-top:8.2pt;width:250.65pt;height:96pt;z-index:2516684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" fillcolor="white [3212]" stroked="f" strokeweight=".5pt">
                <v:textbox inset="14.4pt,14.4pt,14.4pt,14.4pt">
                  <w:txbxContent>
                    <w:p w:rsidR="001B7EDE" w:rsidRPr="009E0E19" w:rsidRDefault="001B7EDE" w:rsidP="001B7EDE">
                      <w:pPr>
                        <w:pStyle w:val="AralkYok"/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E0E19"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MUĞLA İL MİLLİ EĞİTİM MÜDÜRLÜĞÜ</w:t>
                      </w:r>
                    </w:p>
                    <w:p w:rsidR="001B7EDE" w:rsidRPr="009E0E19" w:rsidRDefault="001B7EDE" w:rsidP="001B7EDE">
                      <w:pPr>
                        <w:pStyle w:val="AralkYok"/>
                        <w:jc w:val="center"/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E0E19">
                        <w:rPr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BEN DE VARIM PROJESİ UYGULAMA YÖNERGESİ</w:t>
                      </w:r>
                    </w:p>
                    <w:p w:rsidR="001B7EDE" w:rsidRDefault="001B7EDE" w:rsidP="001B7EDE">
                      <w:pPr>
                        <w:pStyle w:val="AralkYok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7C88AE7" wp14:editId="53859509">
            <wp:simplePos x="0" y="0"/>
            <wp:positionH relativeFrom="column">
              <wp:posOffset>-107177</wp:posOffset>
            </wp:positionH>
            <wp:positionV relativeFrom="paragraph">
              <wp:posOffset>0</wp:posOffset>
            </wp:positionV>
            <wp:extent cx="1240790" cy="110998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024"/>
      </w:tblGrid>
      <w:tr w:rsidR="001B7EDE" w:rsidRPr="00BD7C2D" w:rsidTr="009A3228">
        <w:trPr>
          <w:trHeight w:val="846"/>
        </w:trPr>
        <w:tc>
          <w:tcPr>
            <w:tcW w:w="1986" w:type="dxa"/>
            <w:vAlign w:val="center"/>
          </w:tcPr>
          <w:p w:rsidR="001B7EDE" w:rsidRPr="00D51C30" w:rsidRDefault="001B7EDE" w:rsidP="009A3228">
            <w:pPr>
              <w:spacing w:after="0" w:line="240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tbl>
            <w:tblPr>
              <w:tblpPr w:leftFromText="141" w:rightFromText="141" w:vertAnchor="page" w:horzAnchor="margin" w:tblpY="28"/>
              <w:tblOverlap w:val="never"/>
              <w:tblW w:w="22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6"/>
            </w:tblGrid>
            <w:tr w:rsidR="001B7EDE" w:rsidRPr="00D51C30" w:rsidTr="009A3228">
              <w:trPr>
                <w:trHeight w:val="35"/>
              </w:trPr>
              <w:tc>
                <w:tcPr>
                  <w:tcW w:w="2286" w:type="dxa"/>
                </w:tcPr>
                <w:p w:rsidR="001B7EDE" w:rsidRPr="00D51C30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1F4E79" w:themeColor="accent1" w:themeShade="80"/>
                    </w:rPr>
                  </w:pPr>
                </w:p>
                <w:p w:rsidR="001B7EDE" w:rsidRPr="00D51C30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color w:val="1F4E79" w:themeColor="accent1" w:themeShade="80"/>
                    </w:rPr>
                  </w:pPr>
                  <w:r w:rsidRPr="00D51C30">
                    <w:rPr>
                      <w:rFonts w:ascii="Calibri" w:eastAsia="Calibri" w:hAnsi="Calibri" w:cs="Calibri"/>
                      <w:b/>
                      <w:bCs/>
                      <w:color w:val="1F4E79" w:themeColor="accent1" w:themeShade="80"/>
                    </w:rPr>
                    <w:t xml:space="preserve">    Projenin Adı</w:t>
                  </w:r>
                </w:p>
              </w:tc>
            </w:tr>
          </w:tbl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</w:p>
        </w:tc>
        <w:tc>
          <w:tcPr>
            <w:tcW w:w="8024" w:type="dxa"/>
          </w:tcPr>
          <w:p w:rsidR="001B7EDE" w:rsidRDefault="001B7EDE" w:rsidP="009A322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B7EDE" w:rsidRPr="00BD7C2D" w:rsidRDefault="001B7EDE" w:rsidP="009A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“BEN DE VARIM”</w:t>
            </w:r>
          </w:p>
        </w:tc>
      </w:tr>
      <w:tr w:rsidR="001B7EDE" w:rsidRPr="00BD7C2D" w:rsidTr="009A3228">
        <w:tc>
          <w:tcPr>
            <w:tcW w:w="1986" w:type="dxa"/>
            <w:vAlign w:val="center"/>
          </w:tcPr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Projenin Konusu</w:t>
            </w:r>
          </w:p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8024" w:type="dxa"/>
          </w:tcPr>
          <w:p w:rsidR="001B7EDE" w:rsidRPr="00BD7C2D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B7EDE" w:rsidRPr="00BD7C2D" w:rsidRDefault="001B7EDE" w:rsidP="0020267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Öğrenciler arasındaki bireysel farklılıkların farkına varılması,</w:t>
            </w:r>
            <w:r w:rsidR="00202670">
              <w:rPr>
                <w:rFonts w:ascii="Calibri" w:eastAsia="Calibri" w:hAnsi="Calibri" w:cs="Times New Roman"/>
              </w:rPr>
              <w:t xml:space="preserve"> özel eğitim alanlarının tanınması,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202670">
              <w:rPr>
                <w:rFonts w:ascii="Calibri" w:eastAsia="Calibri" w:hAnsi="Calibri" w:cs="Times New Roman"/>
              </w:rPr>
              <w:t>olumlu okul ve sınıf iklimi oluşturma çalışmalarının yapılması.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B7EDE" w:rsidRPr="00BD7C2D" w:rsidTr="009A3228">
        <w:tc>
          <w:tcPr>
            <w:tcW w:w="1986" w:type="dxa"/>
            <w:vAlign w:val="center"/>
          </w:tcPr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tbl>
            <w:tblPr>
              <w:tblW w:w="19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4"/>
            </w:tblGrid>
            <w:tr w:rsidR="001B7EDE" w:rsidRPr="00D51C30" w:rsidTr="009A3228">
              <w:trPr>
                <w:trHeight w:val="127"/>
              </w:trPr>
              <w:tc>
                <w:tcPr>
                  <w:tcW w:w="1964" w:type="dxa"/>
                </w:tcPr>
                <w:p w:rsidR="001B7EDE" w:rsidRPr="00D51C30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1F4E79" w:themeColor="accent1" w:themeShade="80"/>
                    </w:rPr>
                  </w:pPr>
                  <w:r w:rsidRPr="00D51C30">
                    <w:rPr>
                      <w:rFonts w:ascii="Calibri" w:eastAsia="Calibri" w:hAnsi="Calibri" w:cs="Calibri"/>
                      <w:b/>
                      <w:bCs/>
                      <w:color w:val="1F4E79" w:themeColor="accent1" w:themeShade="80"/>
                    </w:rPr>
                    <w:t xml:space="preserve"> Proje Başkanı</w:t>
                  </w:r>
                </w:p>
              </w:tc>
            </w:tr>
          </w:tbl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</w:p>
        </w:tc>
        <w:tc>
          <w:tcPr>
            <w:tcW w:w="80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2"/>
            </w:tblGrid>
            <w:tr w:rsidR="001B7EDE" w:rsidRPr="00BD7C2D" w:rsidTr="009A3228">
              <w:trPr>
                <w:trHeight w:val="110"/>
              </w:trPr>
              <w:tc>
                <w:tcPr>
                  <w:tcW w:w="5562" w:type="dxa"/>
                </w:tcPr>
                <w:p w:rsidR="001B7EDE" w:rsidRPr="00BD7C2D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D7C2D"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1B7EDE" w:rsidRPr="00BD7C2D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D7C2D">
                    <w:rPr>
                      <w:rFonts w:ascii="Calibri" w:eastAsia="Calibri" w:hAnsi="Calibri" w:cs="Calibri"/>
                      <w:color w:val="000000"/>
                    </w:rPr>
                    <w:t xml:space="preserve">Muğla İl Millî Eğitim Müdürü Celalettin EKİNCİ </w:t>
                  </w:r>
                </w:p>
                <w:p w:rsidR="001B7EDE" w:rsidRPr="00BD7C2D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B7EDE" w:rsidRPr="00BD7C2D" w:rsidRDefault="001B7EDE" w:rsidP="009A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7EDE" w:rsidRPr="00BD7C2D" w:rsidTr="009A3228">
        <w:trPr>
          <w:trHeight w:val="1142"/>
        </w:trPr>
        <w:tc>
          <w:tcPr>
            <w:tcW w:w="19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</w:tblGrid>
            <w:tr w:rsidR="001B7EDE" w:rsidRPr="00D51C30" w:rsidTr="009A3228">
              <w:trPr>
                <w:trHeight w:val="364"/>
              </w:trPr>
              <w:tc>
                <w:tcPr>
                  <w:tcW w:w="1470" w:type="dxa"/>
                </w:tcPr>
                <w:p w:rsidR="001B7EDE" w:rsidRPr="00D51C30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1F4E79" w:themeColor="accent1" w:themeShade="80"/>
                    </w:rPr>
                  </w:pPr>
                  <w:r w:rsidRPr="00D51C30">
                    <w:rPr>
                      <w:rFonts w:ascii="Calibri" w:eastAsia="Calibri" w:hAnsi="Calibri" w:cs="Calibri"/>
                      <w:b/>
                      <w:bCs/>
                      <w:color w:val="1F4E79" w:themeColor="accent1" w:themeShade="80"/>
                    </w:rPr>
                    <w:t>Proje Koordinatör</w:t>
                  </w:r>
                </w:p>
                <w:p w:rsidR="001B7EDE" w:rsidRPr="00D51C30" w:rsidRDefault="001B7EDE" w:rsidP="009A32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1F4E79" w:themeColor="accent1" w:themeShade="80"/>
                    </w:rPr>
                  </w:pPr>
                  <w:r w:rsidRPr="00D51C30">
                    <w:rPr>
                      <w:rFonts w:ascii="Calibri" w:eastAsia="Calibri" w:hAnsi="Calibri" w:cs="Calibri"/>
                      <w:b/>
                      <w:bCs/>
                      <w:color w:val="1F4E79" w:themeColor="accent1" w:themeShade="80"/>
                    </w:rPr>
                    <w:t>Kurulu</w:t>
                  </w:r>
                </w:p>
              </w:tc>
            </w:tr>
          </w:tbl>
          <w:p w:rsidR="001B7EDE" w:rsidRPr="00D51C30" w:rsidRDefault="001B7EDE" w:rsidP="009A3228">
            <w:pPr>
              <w:spacing w:after="0" w:line="240" w:lineRule="auto"/>
              <w:ind w:firstLine="708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</w:p>
        </w:tc>
        <w:tc>
          <w:tcPr>
            <w:tcW w:w="8024" w:type="dxa"/>
          </w:tcPr>
          <w:p w:rsidR="001B7EDE" w:rsidRPr="00BD7C2D" w:rsidRDefault="001B7EDE" w:rsidP="009A322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tbl>
            <w:tblPr>
              <w:tblW w:w="77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0"/>
            </w:tblGrid>
            <w:tr w:rsidR="001B7EDE" w:rsidRPr="00BD7C2D" w:rsidTr="009A3228">
              <w:trPr>
                <w:trHeight w:val="346"/>
              </w:trPr>
              <w:tc>
                <w:tcPr>
                  <w:tcW w:w="7790" w:type="dxa"/>
                </w:tcPr>
                <w:p w:rsidR="001B7EDE" w:rsidRPr="00BD7C2D" w:rsidRDefault="001B7EDE" w:rsidP="009A322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Serap AKSEL- İl Milli Eğitim Müdür Yardımcısı</w:t>
                  </w:r>
                </w:p>
                <w:p w:rsidR="001B7EDE" w:rsidRPr="00BD7C2D" w:rsidRDefault="001B7EDE" w:rsidP="009A322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D7C2D">
                    <w:rPr>
                      <w:rFonts w:ascii="Calibri" w:eastAsia="Calibri" w:hAnsi="Calibri" w:cs="Calibri"/>
                      <w:color w:val="000000"/>
                    </w:rPr>
                    <w:t>Gözde GÜRDAL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- ARGE Birimi- Öğretmen</w:t>
                  </w:r>
                </w:p>
                <w:p w:rsidR="001B7EDE" w:rsidRPr="00BD7C2D" w:rsidRDefault="001B7EDE" w:rsidP="00B32A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85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1B7EDE" w:rsidRPr="00BD7C2D" w:rsidRDefault="001B7EDE" w:rsidP="009A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7EDE" w:rsidRPr="00BD7C2D" w:rsidTr="009A3228">
        <w:trPr>
          <w:trHeight w:val="1554"/>
        </w:trPr>
        <w:tc>
          <w:tcPr>
            <w:tcW w:w="1986" w:type="dxa"/>
            <w:vAlign w:val="center"/>
          </w:tcPr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  <w:t>Projenin Yasal Dayanağı</w:t>
            </w:r>
          </w:p>
        </w:tc>
        <w:tc>
          <w:tcPr>
            <w:tcW w:w="8024" w:type="dxa"/>
          </w:tcPr>
          <w:p w:rsidR="001B7EDE" w:rsidRPr="003C76CD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B7EDE" w:rsidRPr="00247638" w:rsidRDefault="001B7EDE" w:rsidP="009A322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47638">
              <w:rPr>
                <w:rFonts w:ascii="Calibri" w:eastAsia="Calibri" w:hAnsi="Calibri" w:cs="Calibri"/>
                <w:color w:val="000000"/>
              </w:rPr>
              <w:t>1739 Sayılı Milli Eğitim Temel Kanunu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47638">
              <w:rPr>
                <w:rFonts w:ascii="Calibri" w:eastAsia="Calibri" w:hAnsi="Calibri" w:cs="Calibri"/>
                <w:color w:val="000000"/>
              </w:rPr>
              <w:t>Milli</w:t>
            </w:r>
            <w:r>
              <w:rPr>
                <w:rFonts w:ascii="Calibri" w:eastAsia="Calibri" w:hAnsi="Calibri" w:cs="Calibri"/>
                <w:color w:val="000000"/>
              </w:rPr>
              <w:t xml:space="preserve"> Eğitim Bakanlığı İlköğretim ve </w:t>
            </w:r>
            <w:r w:rsidRPr="00247638">
              <w:rPr>
                <w:rFonts w:ascii="Calibri" w:eastAsia="Calibri" w:hAnsi="Calibri" w:cs="Calibri"/>
                <w:color w:val="000000"/>
              </w:rPr>
              <w:t>Ortaöğretim Kurumları Sosyal Etkinlikler Yönetmeliği (Resmi Gazete 13.01.2005/25699)</w:t>
            </w:r>
          </w:p>
          <w:p w:rsidR="001B7EDE" w:rsidRPr="00247638" w:rsidRDefault="001B7EDE" w:rsidP="009A322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color w:val="000000"/>
              </w:rPr>
            </w:pPr>
            <w:r w:rsidRPr="00247638">
              <w:rPr>
                <w:rFonts w:ascii="Calibri" w:eastAsia="Calibri" w:hAnsi="Calibri" w:cs="Calibri"/>
                <w:color w:val="000000"/>
              </w:rPr>
              <w:t>Milli Eğitim Bakanlığı Öze</w:t>
            </w:r>
            <w:r>
              <w:rPr>
                <w:rFonts w:ascii="Calibri" w:eastAsia="Calibri" w:hAnsi="Calibri" w:cs="Calibri"/>
                <w:color w:val="000000"/>
              </w:rPr>
              <w:t>l Eğitim Hizmetleri Yönetmeliği.</w:t>
            </w:r>
            <w:r w:rsidRPr="00247638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B7EDE" w:rsidRPr="00BD7C2D" w:rsidTr="009A3228">
        <w:tc>
          <w:tcPr>
            <w:tcW w:w="1986" w:type="dxa"/>
            <w:vAlign w:val="center"/>
          </w:tcPr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  <w:t>Projenin Amacı ve Hedefleri</w:t>
            </w:r>
          </w:p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</w:p>
        </w:tc>
        <w:tc>
          <w:tcPr>
            <w:tcW w:w="8024" w:type="dxa"/>
          </w:tcPr>
          <w:p w:rsidR="001B7EDE" w:rsidRDefault="001B7EDE" w:rsidP="009A322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B7EDE" w:rsidRPr="003D52FB" w:rsidRDefault="001B7EDE" w:rsidP="003D52FB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034F5C">
              <w:rPr>
                <w:rFonts w:ascii="Calibri" w:eastAsia="Calibri" w:hAnsi="Calibri" w:cs="Calibri"/>
                <w:color w:val="000000"/>
              </w:rPr>
              <w:t xml:space="preserve">Eğitimi </w:t>
            </w:r>
            <w:r>
              <w:rPr>
                <w:rFonts w:ascii="Calibri" w:eastAsia="Calibri" w:hAnsi="Calibri" w:cs="Calibri"/>
                <w:color w:val="000000"/>
              </w:rPr>
              <w:t>alan eğitimcilerimizin</w:t>
            </w:r>
            <w:r w:rsidRPr="00034F5C">
              <w:rPr>
                <w:rFonts w:ascii="Calibri" w:eastAsia="Calibri" w:hAnsi="Calibri" w:cs="Calibri"/>
                <w:color w:val="000000"/>
              </w:rPr>
              <w:t xml:space="preserve"> durumu erken teşhis, duruma müdahale ve iyileştirme faaliyetlerinin özel öğretim yöntem ve tekniklerine uygun olarak yapabilmesi amaçlanmaktadır.</w:t>
            </w:r>
          </w:p>
          <w:p w:rsidR="001B7EDE" w:rsidRPr="003D52FB" w:rsidRDefault="001B7EDE" w:rsidP="003D52F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D52FB">
              <w:rPr>
                <w:rFonts w:ascii="Calibri" w:eastAsia="Calibri" w:hAnsi="Calibri" w:cs="Calibri"/>
                <w:color w:val="000000"/>
              </w:rPr>
              <w:t>Özel Öğrenme Güçlüğüne sahip bireylerde;</w:t>
            </w:r>
          </w:p>
          <w:p w:rsidR="001B7EDE" w:rsidRPr="0072479F" w:rsidRDefault="001B7EDE" w:rsidP="009A322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247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Öğrenmeye hazırlık becerilerini geliştirmeleri,</w:t>
            </w:r>
          </w:p>
          <w:p w:rsidR="001B7EDE" w:rsidRDefault="001B7EDE" w:rsidP="009A32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E0E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Okuma-yazmaya hazırlık ve okuma-yazma temel becerilerini geliştirmeleri,</w:t>
            </w:r>
          </w:p>
          <w:p w:rsidR="001B7EDE" w:rsidRDefault="001B7EDE" w:rsidP="009A32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E0E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Matematikle ilgili temel beceri ve kavramları günlük yaşamda kullanmaları,</w:t>
            </w:r>
          </w:p>
          <w:p w:rsidR="001B7EDE" w:rsidRDefault="001B7EDE" w:rsidP="009A32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E0E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Sorun çözme, akıl yürütme, kıyas yapabilme ve analitik düşünme becerilerini geliştirmeleri</w:t>
            </w:r>
          </w:p>
          <w:p w:rsidR="001B7EDE" w:rsidRPr="000A385C" w:rsidRDefault="001B7EDE" w:rsidP="009A32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A385C">
              <w:rPr>
                <w:rFonts w:cs="Arial"/>
                <w:sz w:val="24"/>
                <w:szCs w:val="24"/>
              </w:rPr>
              <w:t>Özel eğitim gereksinimi olan bireyleri topluma hazırlamak, sosyal yönden gelişimlerini sağlayıcı önlemler almak</w:t>
            </w:r>
          </w:p>
          <w:p w:rsidR="001B7EDE" w:rsidRDefault="001B7EDE" w:rsidP="009A32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2479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Bireyin yetenekleri ve potansiyeli ölçüsünde eğitim ha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kkından yararlanmasını sağlamak</w:t>
            </w:r>
          </w:p>
          <w:p w:rsidR="001B7EDE" w:rsidRDefault="001B7EDE" w:rsidP="009A32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Ailelerin bilgilenmesini sağlamak</w:t>
            </w:r>
          </w:p>
          <w:p w:rsidR="001B7EDE" w:rsidRPr="009E0E19" w:rsidRDefault="001B7EDE" w:rsidP="009A32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Toplumun bu rahatsızlıklara karşı duyarlılığını artırmak</w:t>
            </w:r>
            <w:r w:rsidRPr="000A385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9E0E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hedeflenmektedir.</w:t>
            </w:r>
          </w:p>
        </w:tc>
      </w:tr>
      <w:tr w:rsidR="001B7EDE" w:rsidRPr="00BD7C2D" w:rsidTr="009A3228">
        <w:tc>
          <w:tcPr>
            <w:tcW w:w="1986" w:type="dxa"/>
            <w:vAlign w:val="center"/>
          </w:tcPr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</w:pPr>
          </w:p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  <w:lastRenderedPageBreak/>
              <w:t>Projenin Uygulanacağı Yer</w:t>
            </w:r>
          </w:p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</w:p>
        </w:tc>
        <w:tc>
          <w:tcPr>
            <w:tcW w:w="8024" w:type="dxa"/>
          </w:tcPr>
          <w:p w:rsidR="001B7EDE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B7EDE" w:rsidRPr="00BD7C2D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B7EDE" w:rsidRPr="00BD7C2D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D7C2D">
              <w:rPr>
                <w:rFonts w:ascii="Calibri" w:eastAsia="Calibri" w:hAnsi="Calibri" w:cs="Calibri"/>
                <w:color w:val="000000"/>
              </w:rPr>
              <w:lastRenderedPageBreak/>
              <w:t xml:space="preserve">İl Milli Eğitim Müdürlüğüne bağlı tüm resmi ve özel </w:t>
            </w:r>
            <w:r>
              <w:rPr>
                <w:rFonts w:ascii="Calibri" w:eastAsia="Calibri" w:hAnsi="Calibri" w:cs="Calibri"/>
                <w:color w:val="000000"/>
              </w:rPr>
              <w:t>eğitim kurumlarında çalışan öğretmenlere uygulanacaktır.</w:t>
            </w:r>
            <w:r w:rsidRPr="00BD7C2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B7EDE" w:rsidRPr="00BD7C2D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B7EDE" w:rsidRPr="00BD7C2D" w:rsidTr="009A3228">
        <w:tc>
          <w:tcPr>
            <w:tcW w:w="1986" w:type="dxa"/>
            <w:vAlign w:val="center"/>
          </w:tcPr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  <w:lastRenderedPageBreak/>
              <w:t>Proje Özeti</w:t>
            </w:r>
          </w:p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</w:p>
        </w:tc>
        <w:tc>
          <w:tcPr>
            <w:tcW w:w="8024" w:type="dxa"/>
          </w:tcPr>
          <w:p w:rsidR="001B7EDE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BD7C2D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Pr="00034F5C">
              <w:rPr>
                <w:rFonts w:ascii="Calibri" w:eastAsia="Calibri" w:hAnsi="Calibri" w:cs="Calibri"/>
                <w:color w:val="000000"/>
              </w:rPr>
              <w:t>Bireyin ihtiyaçlarının karşılanmasında birincil etken, bireyin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34F5C">
              <w:rPr>
                <w:rFonts w:ascii="Calibri" w:eastAsia="Calibri" w:hAnsi="Calibri" w:cs="Calibri"/>
                <w:color w:val="000000"/>
              </w:rPr>
              <w:t xml:space="preserve">gereksinimi olan eğitimin sağlanabilmesidir. Her birey </w:t>
            </w:r>
            <w:r>
              <w:rPr>
                <w:rFonts w:ascii="Calibri" w:eastAsia="Calibri" w:hAnsi="Calibri" w:cs="Calibri"/>
                <w:color w:val="000000"/>
              </w:rPr>
              <w:t xml:space="preserve">gibi özel eğitime ihtiyacı olan </w:t>
            </w:r>
            <w:r w:rsidRPr="00034F5C">
              <w:rPr>
                <w:rFonts w:ascii="Calibri" w:eastAsia="Calibri" w:hAnsi="Calibri" w:cs="Calibri"/>
                <w:color w:val="000000"/>
              </w:rPr>
              <w:t>bireylerin de kendilerine özgü özellikleri, ilgileri, yete</w:t>
            </w:r>
            <w:r>
              <w:rPr>
                <w:rFonts w:ascii="Calibri" w:eastAsia="Calibri" w:hAnsi="Calibri" w:cs="Calibri"/>
                <w:color w:val="000000"/>
              </w:rPr>
              <w:t xml:space="preserve">nekleri, öğrenme ihtiyaçları ve hakları </w:t>
            </w:r>
            <w:r w:rsidRPr="00034F5C">
              <w:rPr>
                <w:rFonts w:ascii="Calibri" w:eastAsia="Calibri" w:hAnsi="Calibri" w:cs="Calibri"/>
                <w:color w:val="000000"/>
              </w:rPr>
              <w:t>bulunmaktadır. Çağdaş eğitim anlayışı gereği, özel eğitime ihtiyacı olan bireylerin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34F5C">
              <w:rPr>
                <w:rFonts w:ascii="Calibri" w:eastAsia="Calibri" w:hAnsi="Calibri" w:cs="Calibri"/>
                <w:color w:val="000000"/>
              </w:rPr>
              <w:t>bu özellik ve ihtiyaç çeşitliliği dikkate alınarak “birey</w:t>
            </w:r>
            <w:r>
              <w:rPr>
                <w:rFonts w:ascii="Calibri" w:eastAsia="Calibri" w:hAnsi="Calibri" w:cs="Calibri"/>
                <w:color w:val="000000"/>
              </w:rPr>
              <w:t xml:space="preserve">i merkez alan” eğitim modeliyle </w:t>
            </w:r>
            <w:r w:rsidRPr="00034F5C">
              <w:rPr>
                <w:rFonts w:ascii="Calibri" w:eastAsia="Calibri" w:hAnsi="Calibri" w:cs="Calibri"/>
                <w:color w:val="000000"/>
              </w:rPr>
              <w:t>öğrenimlerini sürdürmeleri en doğa</w:t>
            </w:r>
            <w:r>
              <w:rPr>
                <w:rFonts w:ascii="Calibri" w:eastAsia="Calibri" w:hAnsi="Calibri" w:cs="Calibri"/>
                <w:color w:val="000000"/>
              </w:rPr>
              <w:t xml:space="preserve">l haklarıdır. </w:t>
            </w:r>
            <w:r w:rsidRPr="00034F5C">
              <w:rPr>
                <w:rFonts w:ascii="Calibri" w:eastAsia="Calibri" w:hAnsi="Calibri" w:cs="Calibri"/>
                <w:color w:val="000000"/>
              </w:rPr>
              <w:t xml:space="preserve">Özel </w:t>
            </w:r>
            <w:r w:rsidR="006B7746">
              <w:rPr>
                <w:rFonts w:ascii="Calibri" w:eastAsia="Calibri" w:hAnsi="Calibri" w:cs="Calibri"/>
                <w:color w:val="000000"/>
              </w:rPr>
              <w:t xml:space="preserve">eğitim ihtiyacı </w:t>
            </w:r>
            <w:r w:rsidRPr="00034F5C">
              <w:rPr>
                <w:rFonts w:ascii="Calibri" w:eastAsia="Calibri" w:hAnsi="Calibri" w:cs="Calibri"/>
                <w:color w:val="000000"/>
              </w:rPr>
              <w:t>olan bireyler dili yazılı ya da sözlü anlama ve kullanabilme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34F5C">
              <w:rPr>
                <w:rFonts w:ascii="Calibri" w:eastAsia="Calibri" w:hAnsi="Calibri" w:cs="Calibri"/>
                <w:color w:val="000000"/>
              </w:rPr>
              <w:t xml:space="preserve">için gerekli olan bilgi alma süreçlerinin birinde veya </w:t>
            </w:r>
            <w:r>
              <w:rPr>
                <w:rFonts w:ascii="Calibri" w:eastAsia="Calibri" w:hAnsi="Calibri" w:cs="Calibri"/>
                <w:color w:val="000000"/>
              </w:rPr>
              <w:t>birkaçında sorun yaşarlar. B</w:t>
            </w:r>
            <w:r w:rsidRPr="00034F5C">
              <w:rPr>
                <w:rFonts w:ascii="Calibri" w:eastAsia="Calibri" w:hAnsi="Calibri" w:cs="Calibri"/>
                <w:color w:val="000000"/>
              </w:rPr>
              <w:t>ireyin dinleme, konuşma, okuma, yazma, heceleme, dikk</w:t>
            </w:r>
            <w:r>
              <w:rPr>
                <w:rFonts w:ascii="Calibri" w:eastAsia="Calibri" w:hAnsi="Calibri" w:cs="Calibri"/>
                <w:color w:val="000000"/>
              </w:rPr>
              <w:t xml:space="preserve">at </w:t>
            </w:r>
            <w:r w:rsidRPr="00034F5C">
              <w:rPr>
                <w:rFonts w:ascii="Calibri" w:eastAsia="Calibri" w:hAnsi="Calibri" w:cs="Calibri"/>
                <w:color w:val="000000"/>
              </w:rPr>
              <w:t>yoğunlaştırma, matematik, akıl yürütme, motor ve or</w:t>
            </w:r>
            <w:r>
              <w:rPr>
                <w:rFonts w:ascii="Calibri" w:eastAsia="Calibri" w:hAnsi="Calibri" w:cs="Calibri"/>
                <w:color w:val="000000"/>
              </w:rPr>
              <w:t xml:space="preserve">ganizasyon becerilerini olumsuz </w:t>
            </w:r>
            <w:r w:rsidRPr="00034F5C">
              <w:rPr>
                <w:rFonts w:ascii="Calibri" w:eastAsia="Calibri" w:hAnsi="Calibri" w:cs="Calibri"/>
                <w:color w:val="000000"/>
              </w:rPr>
              <w:t>etkileyen yapısal bir sorun olması nedeniyle, bu</w:t>
            </w:r>
            <w:r>
              <w:rPr>
                <w:rFonts w:ascii="Calibri" w:eastAsia="Calibri" w:hAnsi="Calibri" w:cs="Calibri"/>
                <w:color w:val="000000"/>
              </w:rPr>
              <w:t xml:space="preserve"> tür </w:t>
            </w:r>
            <w:r w:rsidRPr="00034F5C">
              <w:rPr>
                <w:rFonts w:ascii="Calibri" w:eastAsia="Calibri" w:hAnsi="Calibri" w:cs="Calibri"/>
                <w:color w:val="000000"/>
              </w:rPr>
              <w:t xml:space="preserve"> güç</w:t>
            </w:r>
            <w:r>
              <w:rPr>
                <w:rFonts w:ascii="Calibri" w:eastAsia="Calibri" w:hAnsi="Calibri" w:cs="Calibri"/>
                <w:color w:val="000000"/>
              </w:rPr>
              <w:t xml:space="preserve">lüğü olan bireyler örgün eğitim </w:t>
            </w:r>
            <w:r w:rsidRPr="00034F5C">
              <w:rPr>
                <w:rFonts w:ascii="Calibri" w:eastAsia="Calibri" w:hAnsi="Calibri" w:cs="Calibri"/>
                <w:color w:val="000000"/>
              </w:rPr>
              <w:t>programlarında zekâ düzeyine ve yaşıtlarına oranla düş</w:t>
            </w:r>
            <w:r>
              <w:rPr>
                <w:rFonts w:ascii="Calibri" w:eastAsia="Calibri" w:hAnsi="Calibri" w:cs="Calibri"/>
                <w:color w:val="000000"/>
              </w:rPr>
              <w:t xml:space="preserve">ük başarı göstermektedirler. Bu </w:t>
            </w:r>
            <w:r w:rsidRPr="00034F5C">
              <w:rPr>
                <w:rFonts w:ascii="Calibri" w:eastAsia="Calibri" w:hAnsi="Calibri" w:cs="Calibri"/>
                <w:color w:val="000000"/>
              </w:rPr>
              <w:t xml:space="preserve">durum bireyin eğitimini, mesleğini, sosyal ilişkilerini, </w:t>
            </w:r>
            <w:r>
              <w:rPr>
                <w:rFonts w:ascii="Calibri" w:eastAsia="Calibri" w:hAnsi="Calibri" w:cs="Calibri"/>
                <w:color w:val="000000"/>
              </w:rPr>
              <w:t xml:space="preserve">günlük aktivitelerini ve benlik </w:t>
            </w:r>
            <w:r w:rsidRPr="00034F5C">
              <w:rPr>
                <w:rFonts w:ascii="Calibri" w:eastAsia="Calibri" w:hAnsi="Calibri" w:cs="Calibri"/>
                <w:color w:val="000000"/>
              </w:rPr>
              <w:t xml:space="preserve">saygısını olumsuz yönde etkiler. </w:t>
            </w:r>
            <w:r w:rsidR="006B7746">
              <w:rPr>
                <w:rFonts w:ascii="Calibri" w:eastAsia="Calibri" w:hAnsi="Calibri" w:cs="Calibri"/>
                <w:color w:val="000000"/>
              </w:rPr>
              <w:t xml:space="preserve">Aynı ortamda öğrenim gördükleri arkadaşlarıyla yaşadıkları sorunlar, dışlanma, alay konuları eğitim ortamını olumsuz etkilemektedir. </w:t>
            </w:r>
            <w:r>
              <w:rPr>
                <w:rFonts w:ascii="Calibri" w:eastAsia="Calibri" w:hAnsi="Calibri" w:cs="Calibri"/>
                <w:color w:val="000000"/>
              </w:rPr>
              <w:t>Bu nedenle bu alanda farkındalığın sağlanması, kullanılacak yöntemlerin öğrenilmesi</w:t>
            </w:r>
            <w:r w:rsidR="006B7746">
              <w:rPr>
                <w:rFonts w:ascii="Calibri" w:eastAsia="Calibri" w:hAnsi="Calibri" w:cs="Calibri"/>
                <w:color w:val="000000"/>
              </w:rPr>
              <w:t xml:space="preserve"> ve olumlu sınıf ve okul ikliminin oluşabilmesi</w:t>
            </w:r>
            <w:r>
              <w:rPr>
                <w:rFonts w:ascii="Calibri" w:eastAsia="Calibri" w:hAnsi="Calibri" w:cs="Calibri"/>
                <w:color w:val="000000"/>
              </w:rPr>
              <w:t xml:space="preserve"> için okullarımızda görev yapan </w:t>
            </w:r>
            <w:r w:rsidR="00013313">
              <w:rPr>
                <w:rFonts w:ascii="Calibri" w:eastAsia="Calibri" w:hAnsi="Calibri" w:cs="Calibri"/>
                <w:color w:val="000000"/>
              </w:rPr>
              <w:t>sınıf</w:t>
            </w:r>
            <w:r w:rsidR="006B7746">
              <w:rPr>
                <w:rFonts w:ascii="Calibri" w:eastAsia="Calibri" w:hAnsi="Calibri" w:cs="Calibri"/>
                <w:color w:val="000000"/>
              </w:rPr>
              <w:t xml:space="preserve"> öğretmenlerimize</w:t>
            </w:r>
            <w:r>
              <w:rPr>
                <w:rFonts w:ascii="Calibri" w:eastAsia="Calibri" w:hAnsi="Calibri" w:cs="Calibri"/>
                <w:color w:val="000000"/>
              </w:rPr>
              <w:t xml:space="preserve"> kademeli olarak eğitim verilecektir.</w:t>
            </w:r>
            <w:r w:rsidRPr="009E0E19">
              <w:rPr>
                <w:rFonts w:ascii="Calibri" w:eastAsia="Calibri" w:hAnsi="Calibri" w:cs="Calibri"/>
                <w:color w:val="000000"/>
              </w:rPr>
              <w:tab/>
            </w:r>
            <w:r w:rsidRPr="009E0E19">
              <w:rPr>
                <w:rFonts w:ascii="Calibri" w:eastAsia="Calibri" w:hAnsi="Calibri" w:cs="Calibri"/>
                <w:color w:val="000000"/>
              </w:rPr>
              <w:tab/>
            </w:r>
          </w:p>
          <w:p w:rsidR="001B7EDE" w:rsidRPr="008F59F6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B7EDE" w:rsidRPr="00BD7C2D" w:rsidTr="003D52FB">
        <w:trPr>
          <w:trHeight w:val="4722"/>
        </w:trPr>
        <w:tc>
          <w:tcPr>
            <w:tcW w:w="1986" w:type="dxa"/>
            <w:vAlign w:val="center"/>
          </w:tcPr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  <w:t>Projenin Uygulama Adımları</w:t>
            </w:r>
          </w:p>
        </w:tc>
        <w:tc>
          <w:tcPr>
            <w:tcW w:w="8024" w:type="dxa"/>
          </w:tcPr>
          <w:p w:rsidR="001B7EDE" w:rsidRPr="001B7EDE" w:rsidRDefault="001B7EDE" w:rsidP="001B7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B7EDE" w:rsidRDefault="001B7EDE" w:rsidP="001B7EDE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TabloKlavuzu"/>
              <w:tblW w:w="7677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1723"/>
            </w:tblGrid>
            <w:tr w:rsidR="001B7EDE" w:rsidTr="0025296A">
              <w:trPr>
                <w:trHeight w:val="119"/>
              </w:trPr>
              <w:tc>
                <w:tcPr>
                  <w:tcW w:w="5954" w:type="dxa"/>
                </w:tcPr>
                <w:p w:rsidR="001B7EDE" w:rsidRPr="001B7EDE" w:rsidRDefault="001B7EDE" w:rsidP="001B7EDE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b/>
                      <w:color w:val="000000"/>
                    </w:rPr>
                  </w:pPr>
                  <w:r w:rsidRPr="001B7EDE"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Faaliyet </w:t>
                  </w:r>
                </w:p>
              </w:tc>
              <w:tc>
                <w:tcPr>
                  <w:tcW w:w="1723" w:type="dxa"/>
                </w:tcPr>
                <w:p w:rsidR="001B7EDE" w:rsidRPr="001B7EDE" w:rsidRDefault="001B7EDE" w:rsidP="001B7EDE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b/>
                      <w:color w:val="000000"/>
                    </w:rPr>
                  </w:pPr>
                  <w:r w:rsidRPr="001B7EDE"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Tarih </w:t>
                  </w:r>
                </w:p>
              </w:tc>
            </w:tr>
            <w:tr w:rsidR="001B7EDE" w:rsidTr="0025296A">
              <w:trPr>
                <w:trHeight w:val="232"/>
              </w:trPr>
              <w:tc>
                <w:tcPr>
                  <w:tcW w:w="5954" w:type="dxa"/>
                </w:tcPr>
                <w:p w:rsidR="001B7EDE" w:rsidRPr="001B7EDE" w:rsidRDefault="001B7EDE" w:rsidP="001B7E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1B7EDE">
                    <w:rPr>
                      <w:rFonts w:ascii="Calibri" w:eastAsia="Calibri" w:hAnsi="Calibri" w:cs="Calibri"/>
                      <w:color w:val="000000"/>
                    </w:rPr>
                    <w:t>Valilik olurunun alınması</w:t>
                  </w:r>
                </w:p>
                <w:p w:rsidR="001B7EDE" w:rsidRDefault="001B7EDE" w:rsidP="001B7EDE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</w:tcPr>
                <w:p w:rsidR="001B7EDE" w:rsidRDefault="006B7746" w:rsidP="006B7746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 </w:t>
                  </w:r>
                  <w:r w:rsidR="00E82600">
                    <w:rPr>
                      <w:rFonts w:ascii="Calibri" w:eastAsia="Calibri" w:hAnsi="Calibri" w:cs="Calibri"/>
                      <w:color w:val="000000"/>
                    </w:rPr>
                    <w:t>02/10</w:t>
                  </w:r>
                  <w:r w:rsidR="001B7EDE">
                    <w:rPr>
                      <w:rFonts w:ascii="Calibri" w:eastAsia="Calibri" w:hAnsi="Calibri" w:cs="Calibri"/>
                      <w:color w:val="000000"/>
                    </w:rPr>
                    <w:t>/2017</w:t>
                  </w:r>
                </w:p>
              </w:tc>
            </w:tr>
            <w:tr w:rsidR="001B7EDE" w:rsidTr="0025296A">
              <w:trPr>
                <w:trHeight w:val="607"/>
              </w:trPr>
              <w:tc>
                <w:tcPr>
                  <w:tcW w:w="5954" w:type="dxa"/>
                </w:tcPr>
                <w:p w:rsidR="001B7EDE" w:rsidRPr="001B7EDE" w:rsidRDefault="001B7EDE" w:rsidP="001B7E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1B7EDE">
                    <w:rPr>
                      <w:rFonts w:ascii="Calibri" w:eastAsia="Calibri" w:hAnsi="Calibri" w:cs="Calibri"/>
                      <w:color w:val="000000"/>
                    </w:rPr>
                    <w:t>İl Milli Eğitim Müdürlüğü tarafından İlçe Milli Eğitim Müdürlüklerine bilgilendirmenin yapılması</w:t>
                  </w:r>
                </w:p>
                <w:p w:rsidR="001B7EDE" w:rsidRDefault="001B7EDE" w:rsidP="001B7EDE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</w:tcPr>
                <w:p w:rsidR="001B7EDE" w:rsidRDefault="006B7746" w:rsidP="0025296A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 </w:t>
                  </w:r>
                  <w:r w:rsidR="0025296A">
                    <w:rPr>
                      <w:rFonts w:ascii="Calibri" w:eastAsia="Calibri" w:hAnsi="Calibri" w:cs="Calibri"/>
                      <w:color w:val="000000"/>
                    </w:rPr>
                    <w:t>03</w:t>
                  </w:r>
                  <w:r w:rsidR="001B7EDE">
                    <w:rPr>
                      <w:rFonts w:ascii="Calibri" w:eastAsia="Calibri" w:hAnsi="Calibri" w:cs="Calibri"/>
                      <w:color w:val="000000"/>
                    </w:rPr>
                    <w:t>/</w:t>
                  </w:r>
                  <w:r w:rsidR="0025296A">
                    <w:rPr>
                      <w:rFonts w:ascii="Calibri" w:eastAsia="Calibri" w:hAnsi="Calibri" w:cs="Calibri"/>
                      <w:color w:val="000000"/>
                    </w:rPr>
                    <w:t>10</w:t>
                  </w:r>
                  <w:r w:rsidR="001B7EDE">
                    <w:rPr>
                      <w:rFonts w:ascii="Calibri" w:eastAsia="Calibri" w:hAnsi="Calibri" w:cs="Calibri"/>
                      <w:color w:val="000000"/>
                    </w:rPr>
                    <w:t>/2017</w:t>
                  </w:r>
                </w:p>
              </w:tc>
            </w:tr>
            <w:tr w:rsidR="001B7EDE" w:rsidTr="0025296A">
              <w:trPr>
                <w:trHeight w:val="471"/>
              </w:trPr>
              <w:tc>
                <w:tcPr>
                  <w:tcW w:w="5954" w:type="dxa"/>
                </w:tcPr>
                <w:p w:rsidR="001B7EDE" w:rsidRPr="001B7EDE" w:rsidRDefault="001B7EDE" w:rsidP="001B7E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İlçe Milli Eğitim Müdürlükleri tarafından okullara bilgilendirmenin yapılması</w:t>
                  </w:r>
                </w:p>
              </w:tc>
              <w:tc>
                <w:tcPr>
                  <w:tcW w:w="1723" w:type="dxa"/>
                </w:tcPr>
                <w:p w:rsidR="001B7EDE" w:rsidRDefault="006B7746" w:rsidP="001B7EDE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 </w:t>
                  </w:r>
                  <w:r w:rsidR="0025296A">
                    <w:rPr>
                      <w:rFonts w:ascii="Calibri" w:eastAsia="Calibri" w:hAnsi="Calibri" w:cs="Calibri"/>
                      <w:color w:val="000000"/>
                    </w:rPr>
                    <w:t>04/10</w:t>
                  </w:r>
                  <w:r w:rsidR="001B7EDE">
                    <w:rPr>
                      <w:rFonts w:ascii="Calibri" w:eastAsia="Calibri" w:hAnsi="Calibri" w:cs="Calibri"/>
                      <w:color w:val="000000"/>
                    </w:rPr>
                    <w:t>/2017</w:t>
                  </w:r>
                </w:p>
              </w:tc>
            </w:tr>
            <w:tr w:rsidR="001B7EDE" w:rsidTr="0025296A">
              <w:trPr>
                <w:trHeight w:val="471"/>
              </w:trPr>
              <w:tc>
                <w:tcPr>
                  <w:tcW w:w="5954" w:type="dxa"/>
                </w:tcPr>
                <w:p w:rsidR="001B7EDE" w:rsidRPr="001B7EDE" w:rsidRDefault="001B7EDE" w:rsidP="001B7E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1B7EDE">
                    <w:rPr>
                      <w:rFonts w:ascii="Calibri" w:eastAsia="Calibri" w:hAnsi="Calibri" w:cs="Calibri"/>
                      <w:color w:val="000000"/>
                    </w:rPr>
                    <w:t>Öğretmen taleplerinin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ek 1 formu aracılığıyla</w:t>
                  </w:r>
                  <w:r w:rsidRPr="001B7EDE">
                    <w:rPr>
                      <w:rFonts w:ascii="Calibri" w:eastAsia="Calibri" w:hAnsi="Calibri" w:cs="Calibri"/>
                      <w:color w:val="000000"/>
                    </w:rPr>
                    <w:t xml:space="preserve"> alınması</w:t>
                  </w:r>
                </w:p>
                <w:p w:rsidR="001B7EDE" w:rsidRDefault="001B7EDE" w:rsidP="001B7E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23" w:type="dxa"/>
                </w:tcPr>
                <w:p w:rsidR="001B7EDE" w:rsidRDefault="0025296A" w:rsidP="001B7EDE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 09-13/10</w:t>
                  </w:r>
                  <w:r w:rsidR="001B7EDE">
                    <w:rPr>
                      <w:rFonts w:ascii="Calibri" w:eastAsia="Calibri" w:hAnsi="Calibri" w:cs="Calibri"/>
                      <w:color w:val="000000"/>
                    </w:rPr>
                    <w:t>/2017</w:t>
                  </w:r>
                </w:p>
              </w:tc>
            </w:tr>
            <w:tr w:rsidR="006A2DE4" w:rsidTr="0025296A">
              <w:trPr>
                <w:trHeight w:val="471"/>
              </w:trPr>
              <w:tc>
                <w:tcPr>
                  <w:tcW w:w="5954" w:type="dxa"/>
                </w:tcPr>
                <w:p w:rsidR="006A2DE4" w:rsidRPr="001B7EDE" w:rsidRDefault="006A2DE4" w:rsidP="006A2D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1B7EDE">
                    <w:rPr>
                      <w:rFonts w:ascii="Calibri" w:eastAsia="Calibri" w:hAnsi="Calibri" w:cs="Calibri"/>
                      <w:color w:val="000000"/>
                    </w:rPr>
                    <w:t xml:space="preserve">İl Milli Eğitim Müdürlüğü tarafından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e</w:t>
                  </w:r>
                  <w:r w:rsidRPr="001B7EDE">
                    <w:rPr>
                      <w:rFonts w:ascii="Calibri" w:eastAsia="Calibri" w:hAnsi="Calibri" w:cs="Calibri"/>
                      <w:color w:val="000000"/>
                    </w:rPr>
                    <w:t>ğitim takviminin çıkarılması</w:t>
                  </w:r>
                </w:p>
              </w:tc>
              <w:tc>
                <w:tcPr>
                  <w:tcW w:w="1723" w:type="dxa"/>
                </w:tcPr>
                <w:p w:rsidR="006A2DE4" w:rsidRDefault="0025296A" w:rsidP="006A2DE4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16-20</w:t>
                  </w:r>
                  <w:r w:rsidR="006A2DE4">
                    <w:rPr>
                      <w:rFonts w:ascii="Calibri" w:eastAsia="Calibri" w:hAnsi="Calibri" w:cs="Calibri"/>
                      <w:color w:val="000000"/>
                    </w:rPr>
                    <w:t>/10/2017</w:t>
                  </w:r>
                </w:p>
              </w:tc>
            </w:tr>
            <w:tr w:rsidR="006A2DE4" w:rsidTr="0025296A">
              <w:trPr>
                <w:trHeight w:val="471"/>
              </w:trPr>
              <w:tc>
                <w:tcPr>
                  <w:tcW w:w="5954" w:type="dxa"/>
                </w:tcPr>
                <w:p w:rsidR="006A2DE4" w:rsidRPr="001B7EDE" w:rsidRDefault="006A2DE4" w:rsidP="006A2D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Eğitimlerin verilmesi ve ödül töreni</w:t>
                  </w:r>
                </w:p>
              </w:tc>
              <w:tc>
                <w:tcPr>
                  <w:tcW w:w="1723" w:type="dxa"/>
                </w:tcPr>
                <w:p w:rsidR="006A2DE4" w:rsidRDefault="0025296A" w:rsidP="006A2DE4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01/11</w:t>
                  </w:r>
                  <w:r w:rsidR="006A2DE4">
                    <w:rPr>
                      <w:rFonts w:ascii="Calibri" w:eastAsia="Calibri" w:hAnsi="Calibri" w:cs="Calibri"/>
                      <w:color w:val="000000"/>
                    </w:rPr>
                    <w:t>/2017</w:t>
                  </w:r>
                </w:p>
                <w:p w:rsidR="006A2DE4" w:rsidRDefault="006A2DE4" w:rsidP="006A2DE4">
                  <w:pPr>
                    <w:pStyle w:val="ListeParagraf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01/06/2018</w:t>
                  </w:r>
                </w:p>
              </w:tc>
            </w:tr>
          </w:tbl>
          <w:p w:rsidR="001B7EDE" w:rsidRPr="00034F5C" w:rsidRDefault="001B7EDE" w:rsidP="001B7EDE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B7EDE" w:rsidRPr="00BD7C2D" w:rsidTr="009A3228">
        <w:tc>
          <w:tcPr>
            <w:tcW w:w="1986" w:type="dxa"/>
            <w:vAlign w:val="center"/>
          </w:tcPr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  <w:t>Projenin Başlama ve Bitiş Tarihi</w:t>
            </w:r>
          </w:p>
        </w:tc>
        <w:tc>
          <w:tcPr>
            <w:tcW w:w="8024" w:type="dxa"/>
          </w:tcPr>
          <w:p w:rsidR="001B7EDE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</w:t>
            </w:r>
          </w:p>
          <w:p w:rsidR="001B7EDE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</w:t>
            </w:r>
            <w:r w:rsidR="006B7746">
              <w:rPr>
                <w:rFonts w:ascii="Calibri" w:eastAsia="Calibri" w:hAnsi="Calibri" w:cs="Calibri"/>
                <w:color w:val="000000"/>
              </w:rPr>
              <w:t xml:space="preserve">Proje   </w:t>
            </w:r>
            <w:r w:rsidR="0025296A">
              <w:rPr>
                <w:rFonts w:ascii="Calibri" w:eastAsia="Calibri" w:hAnsi="Calibri" w:cs="Calibri"/>
                <w:color w:val="000000"/>
              </w:rPr>
              <w:t>2017-2018 Eğitim öğretim yılında</w:t>
            </w:r>
            <w:r>
              <w:rPr>
                <w:rFonts w:ascii="Calibri" w:eastAsia="Calibri" w:hAnsi="Calibri" w:cs="Calibri"/>
                <w:color w:val="000000"/>
              </w:rPr>
              <w:t xml:space="preserve"> uygulanacaktır.</w:t>
            </w:r>
          </w:p>
          <w:p w:rsidR="001B7EDE" w:rsidRPr="00BD7C2D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B7EDE" w:rsidRPr="00BD7C2D" w:rsidTr="009A3228">
        <w:trPr>
          <w:trHeight w:val="959"/>
        </w:trPr>
        <w:tc>
          <w:tcPr>
            <w:tcW w:w="1986" w:type="dxa"/>
            <w:vAlign w:val="center"/>
          </w:tcPr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</w:pPr>
          </w:p>
          <w:p w:rsidR="001B7EDE" w:rsidRPr="00D51C30" w:rsidRDefault="001B7EDE" w:rsidP="009A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  <w:r w:rsidRPr="00D51C30">
              <w:rPr>
                <w:rFonts w:ascii="Calibri" w:eastAsia="Calibri" w:hAnsi="Calibri" w:cs="Calibri"/>
                <w:b/>
                <w:bCs/>
                <w:color w:val="1F4E79" w:themeColor="accent1" w:themeShade="80"/>
              </w:rPr>
              <w:t>Proje Çıktıları</w:t>
            </w:r>
          </w:p>
          <w:p w:rsidR="001B7EDE" w:rsidRPr="00D51C30" w:rsidRDefault="001B7EDE" w:rsidP="009A322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E79" w:themeColor="accent1" w:themeShade="80"/>
              </w:rPr>
            </w:pPr>
          </w:p>
        </w:tc>
        <w:tc>
          <w:tcPr>
            <w:tcW w:w="8024" w:type="dxa"/>
          </w:tcPr>
          <w:p w:rsidR="001B7EDE" w:rsidRDefault="001B7EDE" w:rsidP="009A322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1B7EDE" w:rsidRPr="00941988" w:rsidRDefault="001B7EDE" w:rsidP="009A3228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Bilgilendirme broşürü hazırlanacaktır.</w:t>
            </w:r>
          </w:p>
          <w:p w:rsidR="001B7EDE" w:rsidRPr="003C76CD" w:rsidRDefault="001B7EDE" w:rsidP="009A3228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Eğitimlere yönelik elde edilen çıktılardan oluşan</w:t>
            </w:r>
            <w:r w:rsidRPr="003C76C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yardımcı el kitapçığı hazırlanacaktır.</w:t>
            </w:r>
          </w:p>
        </w:tc>
      </w:tr>
    </w:tbl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Default="001B7EDE" w:rsidP="001B7EDE">
      <w:pPr>
        <w:jc w:val="center"/>
        <w:rPr>
          <w:rFonts w:ascii="Arial" w:hAnsi="Arial" w:cs="Arial"/>
          <w:sz w:val="20"/>
        </w:rPr>
      </w:pPr>
    </w:p>
    <w:p w:rsidR="001B7EDE" w:rsidRPr="00247638" w:rsidRDefault="001B7EDE" w:rsidP="00247638">
      <w:pPr>
        <w:rPr>
          <w:b/>
          <w:sz w:val="36"/>
          <w:szCs w:val="36"/>
        </w:rPr>
      </w:pPr>
    </w:p>
    <w:sectPr w:rsidR="001B7EDE" w:rsidRPr="0024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EB5"/>
    <w:multiLevelType w:val="hybridMultilevel"/>
    <w:tmpl w:val="EFBCAA4E"/>
    <w:lvl w:ilvl="0" w:tplc="041F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04AE4254"/>
    <w:multiLevelType w:val="hybridMultilevel"/>
    <w:tmpl w:val="91BAFA3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D3074"/>
    <w:multiLevelType w:val="hybridMultilevel"/>
    <w:tmpl w:val="3B56C8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B45"/>
    <w:multiLevelType w:val="hybridMultilevel"/>
    <w:tmpl w:val="9F5AE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4DE9"/>
    <w:multiLevelType w:val="hybridMultilevel"/>
    <w:tmpl w:val="4E4AFFC4"/>
    <w:lvl w:ilvl="0" w:tplc="041F000B">
      <w:start w:val="1"/>
      <w:numFmt w:val="bullet"/>
      <w:lvlText w:val=""/>
      <w:lvlJc w:val="left"/>
      <w:pPr>
        <w:ind w:left="18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 w15:restartNumberingAfterBreak="0">
    <w:nsid w:val="131B34B1"/>
    <w:multiLevelType w:val="hybridMultilevel"/>
    <w:tmpl w:val="41502370"/>
    <w:lvl w:ilvl="0" w:tplc="041F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33758CF"/>
    <w:multiLevelType w:val="hybridMultilevel"/>
    <w:tmpl w:val="B516835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205A1"/>
    <w:multiLevelType w:val="hybridMultilevel"/>
    <w:tmpl w:val="D646EABE"/>
    <w:lvl w:ilvl="0" w:tplc="BFAA7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49EE"/>
    <w:multiLevelType w:val="hybridMultilevel"/>
    <w:tmpl w:val="396AEEAA"/>
    <w:lvl w:ilvl="0" w:tplc="041F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1C622214"/>
    <w:multiLevelType w:val="hybridMultilevel"/>
    <w:tmpl w:val="ACD86C5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B7A85"/>
    <w:multiLevelType w:val="hybridMultilevel"/>
    <w:tmpl w:val="C78AA1CA"/>
    <w:lvl w:ilvl="0" w:tplc="041F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20867DE9"/>
    <w:multiLevelType w:val="hybridMultilevel"/>
    <w:tmpl w:val="D646EABE"/>
    <w:lvl w:ilvl="0" w:tplc="BFAA7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0335"/>
    <w:multiLevelType w:val="hybridMultilevel"/>
    <w:tmpl w:val="6AEA033E"/>
    <w:lvl w:ilvl="0" w:tplc="041F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21F84D35"/>
    <w:multiLevelType w:val="hybridMultilevel"/>
    <w:tmpl w:val="5D70ECA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B33FA4"/>
    <w:multiLevelType w:val="hybridMultilevel"/>
    <w:tmpl w:val="567E9CF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63684"/>
    <w:multiLevelType w:val="hybridMultilevel"/>
    <w:tmpl w:val="67021F7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C2554F"/>
    <w:multiLevelType w:val="hybridMultilevel"/>
    <w:tmpl w:val="E60C0C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91D8A"/>
    <w:multiLevelType w:val="hybridMultilevel"/>
    <w:tmpl w:val="E0EAF9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25850"/>
    <w:multiLevelType w:val="hybridMultilevel"/>
    <w:tmpl w:val="98F8C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B1D8D"/>
    <w:multiLevelType w:val="hybridMultilevel"/>
    <w:tmpl w:val="C25CDEEC"/>
    <w:lvl w:ilvl="0" w:tplc="8CCC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C4846"/>
    <w:multiLevelType w:val="hybridMultilevel"/>
    <w:tmpl w:val="D646EABE"/>
    <w:lvl w:ilvl="0" w:tplc="BFAA7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2693A"/>
    <w:multiLevelType w:val="hybridMultilevel"/>
    <w:tmpl w:val="7A24218A"/>
    <w:lvl w:ilvl="0" w:tplc="041F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2" w15:restartNumberingAfterBreak="0">
    <w:nsid w:val="3FBC509A"/>
    <w:multiLevelType w:val="hybridMultilevel"/>
    <w:tmpl w:val="0DC48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45F0"/>
    <w:multiLevelType w:val="hybridMultilevel"/>
    <w:tmpl w:val="327E6A40"/>
    <w:lvl w:ilvl="0" w:tplc="041F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4" w15:restartNumberingAfterBreak="0">
    <w:nsid w:val="41E527C7"/>
    <w:multiLevelType w:val="hybridMultilevel"/>
    <w:tmpl w:val="7736D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53582"/>
    <w:multiLevelType w:val="hybridMultilevel"/>
    <w:tmpl w:val="E5C2F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E388E"/>
    <w:multiLevelType w:val="hybridMultilevel"/>
    <w:tmpl w:val="B680F6A6"/>
    <w:lvl w:ilvl="0" w:tplc="041F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7" w15:restartNumberingAfterBreak="0">
    <w:nsid w:val="44D02B46"/>
    <w:multiLevelType w:val="hybridMultilevel"/>
    <w:tmpl w:val="B15A6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04A38"/>
    <w:multiLevelType w:val="hybridMultilevel"/>
    <w:tmpl w:val="37622412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46254B77"/>
    <w:multiLevelType w:val="hybridMultilevel"/>
    <w:tmpl w:val="B45CCD0E"/>
    <w:lvl w:ilvl="0" w:tplc="BFAA7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C010D"/>
    <w:multiLevelType w:val="hybridMultilevel"/>
    <w:tmpl w:val="25DE412A"/>
    <w:lvl w:ilvl="0" w:tplc="041F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1" w15:restartNumberingAfterBreak="0">
    <w:nsid w:val="563F752D"/>
    <w:multiLevelType w:val="hybridMultilevel"/>
    <w:tmpl w:val="FFBC6FA4"/>
    <w:lvl w:ilvl="0" w:tplc="041F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59782611"/>
    <w:multiLevelType w:val="hybridMultilevel"/>
    <w:tmpl w:val="048A94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6780C"/>
    <w:multiLevelType w:val="hybridMultilevel"/>
    <w:tmpl w:val="271E1B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B302A"/>
    <w:multiLevelType w:val="hybridMultilevel"/>
    <w:tmpl w:val="D9EA5F5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3D78E5"/>
    <w:multiLevelType w:val="hybridMultilevel"/>
    <w:tmpl w:val="57D871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042C4"/>
    <w:multiLevelType w:val="hybridMultilevel"/>
    <w:tmpl w:val="1430C71C"/>
    <w:lvl w:ilvl="0" w:tplc="041F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7" w15:restartNumberingAfterBreak="0">
    <w:nsid w:val="704F4EC9"/>
    <w:multiLevelType w:val="hybridMultilevel"/>
    <w:tmpl w:val="EB3ACF3C"/>
    <w:lvl w:ilvl="0" w:tplc="041F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8" w15:restartNumberingAfterBreak="0">
    <w:nsid w:val="7C0766DD"/>
    <w:multiLevelType w:val="hybridMultilevel"/>
    <w:tmpl w:val="0AB4DB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20"/>
  </w:num>
  <w:num w:numId="5">
    <w:abstractNumId w:val="8"/>
  </w:num>
  <w:num w:numId="6">
    <w:abstractNumId w:val="5"/>
  </w:num>
  <w:num w:numId="7">
    <w:abstractNumId w:val="29"/>
  </w:num>
  <w:num w:numId="8">
    <w:abstractNumId w:val="35"/>
  </w:num>
  <w:num w:numId="9">
    <w:abstractNumId w:val="27"/>
  </w:num>
  <w:num w:numId="10">
    <w:abstractNumId w:val="22"/>
  </w:num>
  <w:num w:numId="11">
    <w:abstractNumId w:val="25"/>
  </w:num>
  <w:num w:numId="12">
    <w:abstractNumId w:val="31"/>
  </w:num>
  <w:num w:numId="13">
    <w:abstractNumId w:val="18"/>
  </w:num>
  <w:num w:numId="14">
    <w:abstractNumId w:val="13"/>
  </w:num>
  <w:num w:numId="15">
    <w:abstractNumId w:val="15"/>
  </w:num>
  <w:num w:numId="16">
    <w:abstractNumId w:val="3"/>
  </w:num>
  <w:num w:numId="17">
    <w:abstractNumId w:val="1"/>
  </w:num>
  <w:num w:numId="18">
    <w:abstractNumId w:val="32"/>
  </w:num>
  <w:num w:numId="19">
    <w:abstractNumId w:val="0"/>
  </w:num>
  <w:num w:numId="20">
    <w:abstractNumId w:val="34"/>
  </w:num>
  <w:num w:numId="21">
    <w:abstractNumId w:val="9"/>
  </w:num>
  <w:num w:numId="22">
    <w:abstractNumId w:val="37"/>
  </w:num>
  <w:num w:numId="23">
    <w:abstractNumId w:val="38"/>
  </w:num>
  <w:num w:numId="24">
    <w:abstractNumId w:val="36"/>
  </w:num>
  <w:num w:numId="25">
    <w:abstractNumId w:val="4"/>
  </w:num>
  <w:num w:numId="26">
    <w:abstractNumId w:val="23"/>
  </w:num>
  <w:num w:numId="27">
    <w:abstractNumId w:val="33"/>
  </w:num>
  <w:num w:numId="28">
    <w:abstractNumId w:val="17"/>
  </w:num>
  <w:num w:numId="29">
    <w:abstractNumId w:val="21"/>
  </w:num>
  <w:num w:numId="30">
    <w:abstractNumId w:val="2"/>
  </w:num>
  <w:num w:numId="31">
    <w:abstractNumId w:val="30"/>
  </w:num>
  <w:num w:numId="32">
    <w:abstractNumId w:val="10"/>
  </w:num>
  <w:num w:numId="33">
    <w:abstractNumId w:val="26"/>
  </w:num>
  <w:num w:numId="34">
    <w:abstractNumId w:val="16"/>
  </w:num>
  <w:num w:numId="35">
    <w:abstractNumId w:val="14"/>
  </w:num>
  <w:num w:numId="36">
    <w:abstractNumId w:val="24"/>
  </w:num>
  <w:num w:numId="37">
    <w:abstractNumId w:val="11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F9"/>
    <w:rsid w:val="00013313"/>
    <w:rsid w:val="00034F5C"/>
    <w:rsid w:val="00087AB4"/>
    <w:rsid w:val="000A385C"/>
    <w:rsid w:val="000E733C"/>
    <w:rsid w:val="0011202A"/>
    <w:rsid w:val="001B7EDE"/>
    <w:rsid w:val="00202670"/>
    <w:rsid w:val="00247638"/>
    <w:rsid w:val="002505FE"/>
    <w:rsid w:val="0025296A"/>
    <w:rsid w:val="002F40FC"/>
    <w:rsid w:val="002F5239"/>
    <w:rsid w:val="003268C7"/>
    <w:rsid w:val="00391DAE"/>
    <w:rsid w:val="003C76CD"/>
    <w:rsid w:val="003D52FB"/>
    <w:rsid w:val="00440B37"/>
    <w:rsid w:val="00616355"/>
    <w:rsid w:val="006A2DE4"/>
    <w:rsid w:val="006B7746"/>
    <w:rsid w:val="0072479F"/>
    <w:rsid w:val="008A09F9"/>
    <w:rsid w:val="00941988"/>
    <w:rsid w:val="009E0E19"/>
    <w:rsid w:val="00A13119"/>
    <w:rsid w:val="00B07E34"/>
    <w:rsid w:val="00B32AF8"/>
    <w:rsid w:val="00BE2860"/>
    <w:rsid w:val="00D02D09"/>
    <w:rsid w:val="00D51C30"/>
    <w:rsid w:val="00E82600"/>
    <w:rsid w:val="00F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D7DB-CF8C-452F-80F0-979491F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7638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E0E1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E0E1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C3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B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2CDB-1DE8-4950-8452-33E480D8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GozdeGURDAL</dc:creator>
  <cp:keywords/>
  <dc:description/>
  <cp:lastModifiedBy>Fetmem</cp:lastModifiedBy>
  <cp:revision>2</cp:revision>
  <cp:lastPrinted>2017-08-07T12:36:00Z</cp:lastPrinted>
  <dcterms:created xsi:type="dcterms:W3CDTF">2017-10-05T06:32:00Z</dcterms:created>
  <dcterms:modified xsi:type="dcterms:W3CDTF">2017-10-05T06:32:00Z</dcterms:modified>
</cp:coreProperties>
</file>