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5B" w:rsidRDefault="00A21F5B" w:rsidP="00FC59DE">
      <w:pPr>
        <w:spacing w:after="0" w:line="360" w:lineRule="auto"/>
        <w:jc w:val="center"/>
        <w:rPr>
          <w:rFonts w:ascii="Book Antiqua" w:hAnsi="Book Antiqua" w:cs="Times New Roman"/>
          <w:b/>
          <w:color w:val="17365D" w:themeColor="text2" w:themeShade="BF"/>
          <w:sz w:val="40"/>
          <w:szCs w:val="40"/>
        </w:rPr>
      </w:pPr>
      <w:bookmarkStart w:id="0" w:name="_GoBack"/>
      <w:bookmarkEnd w:id="0"/>
      <w:r>
        <w:rPr>
          <w:rFonts w:ascii="Book Antiqua" w:hAnsi="Book Antiqua" w:cs="Times New Roman"/>
          <w:b/>
          <w:noProof/>
          <w:color w:val="C0504D" w:themeColor="accent2"/>
          <w:sz w:val="40"/>
          <w:szCs w:val="40"/>
          <w:lang w:eastAsia="tr-TR"/>
        </w:rPr>
        <w:drawing>
          <wp:anchor distT="0" distB="0" distL="114300" distR="114300" simplePos="0" relativeHeight="251657216" behindDoc="0" locked="0" layoutInCell="1" allowOverlap="1">
            <wp:simplePos x="0" y="0"/>
            <wp:positionH relativeFrom="column">
              <wp:posOffset>3799012</wp:posOffset>
            </wp:positionH>
            <wp:positionV relativeFrom="paragraph">
              <wp:posOffset>0</wp:posOffset>
            </wp:positionV>
            <wp:extent cx="1704975" cy="167957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679575"/>
                    </a:xfrm>
                    <a:prstGeom prst="rect">
                      <a:avLst/>
                    </a:prstGeom>
                    <a:noFill/>
                  </pic:spPr>
                </pic:pic>
              </a:graphicData>
            </a:graphic>
            <wp14:sizeRelH relativeFrom="page">
              <wp14:pctWidth>0</wp14:pctWidth>
            </wp14:sizeRelH>
            <wp14:sizeRelV relativeFrom="page">
              <wp14:pctHeight>0</wp14:pctHeight>
            </wp14:sizeRelV>
          </wp:anchor>
        </w:drawing>
      </w: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21F5B" w:rsidRDefault="00A21F5B" w:rsidP="00AB4551">
      <w:pPr>
        <w:spacing w:after="0" w:line="360" w:lineRule="auto"/>
        <w:ind w:firstLine="708"/>
        <w:jc w:val="center"/>
        <w:rPr>
          <w:rFonts w:ascii="Book Antiqua" w:hAnsi="Book Antiqua" w:cs="Times New Roman"/>
          <w:b/>
          <w:color w:val="17365D" w:themeColor="text2" w:themeShade="BF"/>
          <w:sz w:val="40"/>
          <w:szCs w:val="40"/>
        </w:rPr>
      </w:pPr>
    </w:p>
    <w:p w:rsidR="00AB4551" w:rsidRPr="00AB4551" w:rsidRDefault="00AB4551" w:rsidP="00AB4551">
      <w:pPr>
        <w:spacing w:after="0" w:line="360" w:lineRule="auto"/>
        <w:ind w:firstLine="708"/>
        <w:jc w:val="center"/>
        <w:rPr>
          <w:rFonts w:ascii="Book Antiqua" w:hAnsi="Book Antiqua" w:cs="Times New Roman"/>
          <w:b/>
          <w:color w:val="17365D" w:themeColor="text2" w:themeShade="BF"/>
          <w:sz w:val="40"/>
          <w:szCs w:val="40"/>
        </w:rPr>
      </w:pPr>
      <w:r w:rsidRPr="00AB4551">
        <w:rPr>
          <w:rFonts w:ascii="Book Antiqua" w:hAnsi="Book Antiqua" w:cs="Times New Roman"/>
          <w:b/>
          <w:color w:val="17365D" w:themeColor="text2" w:themeShade="BF"/>
          <w:sz w:val="40"/>
          <w:szCs w:val="40"/>
        </w:rPr>
        <w:t>………………….</w:t>
      </w:r>
    </w:p>
    <w:p w:rsidR="00AB4551" w:rsidRDefault="00E114D6" w:rsidP="00AB4551">
      <w:pPr>
        <w:spacing w:after="0" w:line="360" w:lineRule="auto"/>
        <w:ind w:firstLine="708"/>
        <w:jc w:val="center"/>
        <w:rPr>
          <w:rFonts w:ascii="Book Antiqua" w:hAnsi="Book Antiqua" w:cs="Times New Roman"/>
          <w:b/>
          <w:color w:val="17365D" w:themeColor="text2" w:themeShade="BF"/>
          <w:sz w:val="40"/>
          <w:szCs w:val="40"/>
        </w:rPr>
      </w:pPr>
      <w:r>
        <w:rPr>
          <w:rFonts w:ascii="Book Antiqua" w:hAnsi="Book Antiqua" w:cs="Times New Roman"/>
          <w:b/>
          <w:color w:val="17365D" w:themeColor="text2" w:themeShade="BF"/>
          <w:sz w:val="40"/>
          <w:szCs w:val="40"/>
        </w:rPr>
        <w:t>………….OKULU/LİSESİ</w:t>
      </w:r>
      <w:r w:rsidR="00AB4551" w:rsidRPr="00AB4551">
        <w:rPr>
          <w:rFonts w:ascii="Book Antiqua" w:hAnsi="Book Antiqua" w:cs="Times New Roman"/>
          <w:b/>
          <w:color w:val="17365D" w:themeColor="text2" w:themeShade="BF"/>
          <w:sz w:val="40"/>
          <w:szCs w:val="40"/>
        </w:rPr>
        <w:t xml:space="preserve"> MÜDÜRLÜĞÜ</w:t>
      </w:r>
    </w:p>
    <w:p w:rsidR="008A4197"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2019 – 2023</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STRATEJİK PLAN</w:t>
      </w:r>
      <w:r w:rsidR="00A21F5B" w:rsidRPr="008131C6">
        <w:rPr>
          <w:rFonts w:ascii="Book Antiqua" w:hAnsi="Book Antiqua" w:cs="Times New Roman"/>
          <w:b/>
          <w:color w:val="17365D" w:themeColor="text2" w:themeShade="BF"/>
          <w:sz w:val="44"/>
          <w:szCs w:val="48"/>
        </w:rPr>
        <w:t>I</w:t>
      </w:r>
    </w:p>
    <w:p w:rsidR="00EE632C" w:rsidRPr="008131C6" w:rsidRDefault="00123839" w:rsidP="00AB4551">
      <w:pPr>
        <w:spacing w:after="0"/>
        <w:ind w:firstLine="708"/>
        <w:jc w:val="center"/>
        <w:rPr>
          <w:rFonts w:ascii="Book Antiqua" w:hAnsi="Book Antiqua" w:cs="Times New Roman"/>
          <w:b/>
          <w:color w:val="17365D" w:themeColor="text2" w:themeShade="BF"/>
          <w:sz w:val="44"/>
          <w:szCs w:val="48"/>
        </w:rPr>
      </w:pPr>
      <w:r>
        <w:rPr>
          <w:rFonts w:ascii="Book Antiqua" w:hAnsi="Book Antiqua" w:cs="Times New Roman"/>
          <w:b/>
          <w:color w:val="17365D" w:themeColor="text2" w:themeShade="BF"/>
          <w:sz w:val="44"/>
          <w:szCs w:val="48"/>
        </w:rPr>
        <w:t>2021</w:t>
      </w:r>
      <w:r w:rsidR="00EE632C" w:rsidRPr="008131C6">
        <w:rPr>
          <w:rFonts w:ascii="Book Antiqua" w:hAnsi="Book Antiqua" w:cs="Times New Roman"/>
          <w:b/>
          <w:color w:val="17365D" w:themeColor="text2" w:themeShade="BF"/>
          <w:sz w:val="44"/>
          <w:szCs w:val="48"/>
        </w:rPr>
        <w:t xml:space="preserve"> YILI</w:t>
      </w:r>
    </w:p>
    <w:p w:rsidR="00EE632C" w:rsidRPr="008131C6" w:rsidRDefault="00EE632C" w:rsidP="00AB4551">
      <w:pPr>
        <w:spacing w:after="0"/>
        <w:ind w:firstLine="708"/>
        <w:jc w:val="center"/>
        <w:rPr>
          <w:rFonts w:ascii="Book Antiqua" w:hAnsi="Book Antiqua" w:cs="Times New Roman"/>
          <w:b/>
          <w:color w:val="17365D" w:themeColor="text2" w:themeShade="BF"/>
          <w:sz w:val="44"/>
          <w:szCs w:val="48"/>
        </w:rPr>
      </w:pPr>
      <w:r w:rsidRPr="008131C6">
        <w:rPr>
          <w:rFonts w:ascii="Book Antiqua" w:hAnsi="Book Antiqua" w:cs="Times New Roman"/>
          <w:b/>
          <w:color w:val="17365D" w:themeColor="text2" w:themeShade="BF"/>
          <w:sz w:val="44"/>
          <w:szCs w:val="48"/>
        </w:rPr>
        <w:t>İZLEME VE DEĞERLENDİRME RAPORU</w:t>
      </w:r>
      <w:r w:rsidR="003C6528">
        <w:rPr>
          <w:rFonts w:ascii="Book Antiqua" w:hAnsi="Book Antiqua" w:cs="Times New Roman"/>
          <w:b/>
          <w:color w:val="17365D" w:themeColor="text2" w:themeShade="BF"/>
          <w:sz w:val="44"/>
          <w:szCs w:val="48"/>
        </w:rPr>
        <w:t xml:space="preserve"> (ÖRNEK)</w:t>
      </w:r>
    </w:p>
    <w:p w:rsidR="00AB4551" w:rsidRDefault="00E114D6"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r>
        <w:rPr>
          <w:rFonts w:ascii="Book Antiqua" w:hAnsi="Book Antiqua" w:cs="Times New Roman"/>
          <w:b/>
          <w:color w:val="17365D" w:themeColor="text2" w:themeShade="BF"/>
          <w:sz w:val="26"/>
          <w:szCs w:val="26"/>
          <w:shd w:val="clear" w:color="auto" w:fill="EEECE1" w:themeFill="background2"/>
        </w:rPr>
        <w:t xml:space="preserve">HEDEF VE </w:t>
      </w:r>
      <w:r w:rsidR="008A4197" w:rsidRPr="007715AE">
        <w:rPr>
          <w:rFonts w:ascii="Book Antiqua" w:hAnsi="Book Antiqua" w:cs="Times New Roman"/>
          <w:b/>
          <w:color w:val="17365D" w:themeColor="text2" w:themeShade="BF"/>
          <w:sz w:val="26"/>
          <w:szCs w:val="26"/>
          <w:shd w:val="clear" w:color="auto" w:fill="EEECE1" w:themeFill="background2"/>
        </w:rPr>
        <w:t>PERFORMAN</w:t>
      </w:r>
      <w:r>
        <w:rPr>
          <w:rFonts w:ascii="Book Antiqua" w:hAnsi="Book Antiqua" w:cs="Times New Roman"/>
          <w:b/>
          <w:color w:val="17365D" w:themeColor="text2" w:themeShade="BF"/>
          <w:sz w:val="26"/>
          <w:szCs w:val="26"/>
          <w:shd w:val="clear" w:color="auto" w:fill="EEECE1" w:themeFill="background2"/>
        </w:rPr>
        <w:t xml:space="preserve">S GÖSTERGELERİNİN </w:t>
      </w:r>
      <w:r w:rsidR="008A4197" w:rsidRPr="007715AE">
        <w:rPr>
          <w:rFonts w:ascii="Book Antiqua" w:hAnsi="Book Antiqua" w:cs="Times New Roman"/>
          <w:b/>
          <w:color w:val="17365D" w:themeColor="text2" w:themeShade="BF"/>
          <w:sz w:val="26"/>
          <w:szCs w:val="26"/>
          <w:shd w:val="clear" w:color="auto" w:fill="EEECE1" w:themeFill="background2"/>
        </w:rPr>
        <w:t>GERÇEKLEŞME DURUMLARI</w:t>
      </w:r>
    </w:p>
    <w:p w:rsidR="00D879EB" w:rsidRDefault="00D879EB" w:rsidP="00AB4551">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p>
    <w:p w:rsidR="00A21F5B" w:rsidRDefault="00123839" w:rsidP="00AB4551">
      <w:pPr>
        <w:spacing w:before="240" w:after="0" w:line="360" w:lineRule="auto"/>
        <w:ind w:firstLine="708"/>
        <w:jc w:val="center"/>
        <w:rPr>
          <w:rFonts w:ascii="Book Antiqua" w:hAnsi="Book Antiqua" w:cs="Times New Roman"/>
          <w:b/>
          <w:color w:val="17365D" w:themeColor="text2" w:themeShade="BF"/>
          <w:sz w:val="28"/>
          <w:szCs w:val="28"/>
        </w:rPr>
        <w:sectPr w:rsidR="00A21F5B" w:rsidSect="00EE59D1">
          <w:footerReference w:type="default" r:id="rId10"/>
          <w:pgSz w:w="16838" w:h="11906" w:orient="landscape"/>
          <w:pgMar w:top="1417" w:right="1417" w:bottom="1417" w:left="1417" w:header="709" w:footer="709" w:gutter="0"/>
          <w:cols w:space="708"/>
          <w:titlePg/>
          <w:docGrid w:linePitch="360"/>
        </w:sectPr>
      </w:pPr>
      <w:r>
        <w:rPr>
          <w:rFonts w:ascii="Book Antiqua" w:hAnsi="Book Antiqua" w:cs="Times New Roman"/>
          <w:b/>
          <w:color w:val="17365D" w:themeColor="text2" w:themeShade="BF"/>
          <w:sz w:val="28"/>
          <w:szCs w:val="28"/>
        </w:rPr>
        <w:t>2022</w:t>
      </w:r>
    </w:p>
    <w:p w:rsidR="00A21F5B" w:rsidRPr="00AB4551" w:rsidRDefault="00A21F5B" w:rsidP="00AB4551">
      <w:pPr>
        <w:spacing w:before="240" w:after="0" w:line="360" w:lineRule="auto"/>
        <w:ind w:firstLine="708"/>
        <w:jc w:val="center"/>
        <w:rPr>
          <w:rFonts w:ascii="Book Antiqua" w:hAnsi="Book Antiqua" w:cs="Times New Roman"/>
          <w:b/>
          <w:color w:val="595959" w:themeColor="text1" w:themeTint="A6"/>
          <w:sz w:val="26"/>
          <w:szCs w:val="26"/>
        </w:rPr>
      </w:pPr>
    </w:p>
    <w:p w:rsidR="00B2532D" w:rsidRPr="005B30FF" w:rsidRDefault="00B2532D" w:rsidP="00BA7851">
      <w:pPr>
        <w:spacing w:line="360" w:lineRule="auto"/>
        <w:jc w:val="center"/>
        <w:rPr>
          <w:rFonts w:ascii="Book Antiqua" w:eastAsia="Calibri" w:hAnsi="Book Antiqua" w:cs="Times New Roman"/>
          <w:b/>
          <w:sz w:val="36"/>
          <w:szCs w:val="36"/>
        </w:rPr>
      </w:pPr>
      <w:r w:rsidRPr="005B30FF">
        <w:rPr>
          <w:rFonts w:ascii="Book Antiqua" w:eastAsia="Calibri" w:hAnsi="Book Antiqua" w:cs="Times New Roman"/>
          <w:b/>
          <w:sz w:val="28"/>
          <w:szCs w:val="36"/>
        </w:rPr>
        <w:t>Hazırlayanlar</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İsim Unvan</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Default="00B2532D" w:rsidP="00BA7851">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B2532D" w:rsidRPr="005B30FF" w:rsidRDefault="00B2532D" w:rsidP="00B2532D">
      <w:pPr>
        <w:spacing w:after="0" w:line="360" w:lineRule="auto"/>
        <w:jc w:val="center"/>
        <w:rPr>
          <w:rFonts w:ascii="Book Antiqua" w:eastAsia="Calibri" w:hAnsi="Book Antiqua" w:cs="Times New Roman"/>
          <w:sz w:val="24"/>
        </w:rPr>
      </w:pPr>
    </w:p>
    <w:p w:rsidR="00B2532D" w:rsidRDefault="00B2532D" w:rsidP="00B2532D">
      <w:pPr>
        <w:spacing w:line="360" w:lineRule="auto"/>
        <w:rPr>
          <w:rFonts w:ascii="Book Antiqua" w:eastAsia="Calibri" w:hAnsi="Book Antiqua" w:cs="Times New Roman"/>
          <w:sz w:val="32"/>
          <w:szCs w:val="32"/>
          <w:u w:val="single"/>
        </w:rPr>
      </w:pPr>
    </w:p>
    <w:p w:rsidR="00A21F5B" w:rsidRPr="005B30FF" w:rsidRDefault="00A21F5B" w:rsidP="00B2532D">
      <w:pPr>
        <w:spacing w:line="360" w:lineRule="auto"/>
        <w:rPr>
          <w:rFonts w:ascii="Book Antiqua" w:eastAsia="Calibri" w:hAnsi="Book Antiqua" w:cs="Times New Roman"/>
          <w:sz w:val="32"/>
          <w:szCs w:val="32"/>
          <w:u w:val="single"/>
        </w:rPr>
      </w:pPr>
    </w:p>
    <w:p w:rsidR="00B2532D" w:rsidRPr="005B30FF" w:rsidRDefault="00B2532D" w:rsidP="00B2532D">
      <w:pPr>
        <w:spacing w:after="0" w:line="360" w:lineRule="auto"/>
        <w:jc w:val="center"/>
        <w:rPr>
          <w:rFonts w:ascii="Book Antiqua" w:eastAsia="Calibri" w:hAnsi="Book Antiqua" w:cs="Times New Roman"/>
          <w:b/>
          <w:sz w:val="32"/>
          <w:szCs w:val="32"/>
        </w:rPr>
      </w:pPr>
      <w:r w:rsidRPr="005B30FF">
        <w:rPr>
          <w:rFonts w:ascii="Book Antiqua" w:eastAsia="Calibri" w:hAnsi="Book Antiqua" w:cs="Times New Roman"/>
          <w:b/>
          <w:sz w:val="28"/>
          <w:szCs w:val="32"/>
        </w:rPr>
        <w:t>İletişim Bilgileri</w:t>
      </w:r>
    </w:p>
    <w:p w:rsidR="00B2532D" w:rsidRPr="005B30FF" w:rsidRDefault="00E114D6"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Okul/Kurum</w:t>
      </w:r>
      <w:r w:rsidR="00B2532D">
        <w:rPr>
          <w:rFonts w:ascii="Book Antiqua" w:eastAsia="Calibri" w:hAnsi="Book Antiqua" w:cs="Times New Roman"/>
          <w:sz w:val="24"/>
        </w:rPr>
        <w:t xml:space="preserve"> Adı</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Adres</w:t>
      </w:r>
    </w:p>
    <w:p w:rsidR="00B2532D" w:rsidRPr="005B30FF" w:rsidRDefault="00B2532D" w:rsidP="00B2532D">
      <w:pPr>
        <w:spacing w:after="0" w:line="360" w:lineRule="auto"/>
        <w:jc w:val="center"/>
        <w:rPr>
          <w:rFonts w:ascii="Book Antiqua" w:eastAsia="Calibri" w:hAnsi="Book Antiqua" w:cs="Times New Roman"/>
          <w:sz w:val="24"/>
        </w:rPr>
      </w:pPr>
      <w:r>
        <w:rPr>
          <w:rFonts w:ascii="Book Antiqua" w:eastAsia="Calibri" w:hAnsi="Book Antiqua" w:cs="Times New Roman"/>
          <w:sz w:val="24"/>
        </w:rPr>
        <w:t>Telefon</w:t>
      </w:r>
    </w:p>
    <w:p w:rsidR="00A21F5B" w:rsidRDefault="00B2532D" w:rsidP="00B2532D">
      <w:pPr>
        <w:spacing w:after="0" w:line="360" w:lineRule="auto"/>
        <w:jc w:val="center"/>
        <w:rPr>
          <w:rFonts w:ascii="Book Antiqua" w:eastAsia="Calibri" w:hAnsi="Book Antiqua" w:cs="Times New Roman"/>
          <w:sz w:val="24"/>
        </w:rPr>
        <w:sectPr w:rsidR="00A21F5B" w:rsidSect="00EE59D1">
          <w:pgSz w:w="16838" w:h="11906" w:orient="landscape"/>
          <w:pgMar w:top="1417" w:right="1417" w:bottom="1417" w:left="1417" w:header="709" w:footer="709" w:gutter="0"/>
          <w:pgNumType w:start="1"/>
          <w:cols w:space="708"/>
          <w:docGrid w:linePitch="360"/>
        </w:sectPr>
      </w:pPr>
      <w:r>
        <w:rPr>
          <w:rFonts w:ascii="Book Antiqua" w:eastAsia="Calibri" w:hAnsi="Book Antiqua" w:cs="Times New Roman"/>
          <w:sz w:val="24"/>
        </w:rPr>
        <w:t>e-posta</w:t>
      </w:r>
    </w:p>
    <w:p w:rsidR="00B2532D" w:rsidRDefault="00B2532D">
      <w:pPr>
        <w:rPr>
          <w:rFonts w:ascii="Book Antiqua" w:hAnsi="Book Antiqua" w:cs="Times New Roman"/>
          <w:b/>
          <w:color w:val="595959" w:themeColor="text1" w:themeTint="A6"/>
          <w:sz w:val="28"/>
          <w:szCs w:val="28"/>
        </w:rPr>
      </w:pPr>
    </w:p>
    <w:p w:rsidR="00B2532D" w:rsidRDefault="00B2532D" w:rsidP="0025278B">
      <w:pPr>
        <w:spacing w:before="240" w:line="360" w:lineRule="auto"/>
        <w:jc w:val="center"/>
        <w:rPr>
          <w:rFonts w:ascii="Book Antiqua" w:hAnsi="Book Antiqua" w:cs="Times New Roman"/>
          <w:b/>
          <w:sz w:val="28"/>
          <w:szCs w:val="28"/>
        </w:rPr>
      </w:pPr>
      <w:r w:rsidRPr="00B2532D">
        <w:rPr>
          <w:rFonts w:ascii="Book Antiqua" w:hAnsi="Book Antiqua" w:cs="Times New Roman"/>
          <w:b/>
          <w:sz w:val="28"/>
          <w:szCs w:val="28"/>
        </w:rPr>
        <w:t>SUNUŞ</w:t>
      </w:r>
    </w:p>
    <w:p w:rsidR="00E114D6" w:rsidRDefault="00E114D6" w:rsidP="0025278B">
      <w:pPr>
        <w:spacing w:before="240" w:line="360" w:lineRule="auto"/>
        <w:jc w:val="center"/>
        <w:rPr>
          <w:rFonts w:ascii="Book Antiqua" w:hAnsi="Book Antiqua" w:cs="Times New Roman"/>
          <w:b/>
          <w:sz w:val="28"/>
          <w:szCs w:val="28"/>
        </w:rPr>
      </w:pPr>
      <w:r>
        <w:rPr>
          <w:rFonts w:ascii="Book Antiqua" w:hAnsi="Book Antiqua" w:cs="Times New Roman"/>
          <w:b/>
          <w:sz w:val="28"/>
          <w:szCs w:val="28"/>
        </w:rPr>
        <w:t>(Okul Müdürünün Stratejik Plan İzleme ve Değerlendirme konulu sunuşu)</w:t>
      </w: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pPr>
    </w:p>
    <w:p w:rsidR="00A21F5B" w:rsidRDefault="00A21F5B" w:rsidP="009E627B">
      <w:pPr>
        <w:spacing w:before="240" w:line="360" w:lineRule="auto"/>
        <w:ind w:firstLine="708"/>
        <w:jc w:val="center"/>
        <w:rPr>
          <w:rFonts w:ascii="Book Antiqua" w:hAnsi="Book Antiqua" w:cs="Times New Roman"/>
          <w:b/>
          <w:sz w:val="28"/>
          <w:szCs w:val="28"/>
        </w:rPr>
        <w:sectPr w:rsidR="00A21F5B" w:rsidSect="00CD0879">
          <w:pgSz w:w="16838" w:h="11906" w:orient="landscape"/>
          <w:pgMar w:top="1417" w:right="1417" w:bottom="1417" w:left="1417" w:header="709" w:footer="709" w:gutter="0"/>
          <w:cols w:space="708"/>
          <w:docGrid w:linePitch="360"/>
        </w:sectPr>
      </w:pPr>
    </w:p>
    <w:p w:rsidR="00B2532D" w:rsidRDefault="00B2532D">
      <w:pPr>
        <w:rPr>
          <w:rFonts w:ascii="Book Antiqua" w:hAnsi="Book Antiqua" w:cs="Times New Roman"/>
          <w:b/>
          <w:color w:val="595959" w:themeColor="text1" w:themeTint="A6"/>
          <w:sz w:val="28"/>
          <w:szCs w:val="28"/>
        </w:rPr>
      </w:pPr>
    </w:p>
    <w:p w:rsidR="00A21F5B" w:rsidRDefault="00B2532D" w:rsidP="00BA7851">
      <w:pPr>
        <w:jc w:val="center"/>
        <w:rPr>
          <w:rFonts w:ascii="Book Antiqua" w:hAnsi="Book Antiqua" w:cs="Times New Roman"/>
          <w:b/>
          <w:sz w:val="28"/>
          <w:szCs w:val="28"/>
        </w:rPr>
      </w:pPr>
      <w:r w:rsidRPr="00B2532D">
        <w:rPr>
          <w:rFonts w:ascii="Book Antiqua" w:hAnsi="Book Antiqua" w:cs="Times New Roman"/>
          <w:b/>
          <w:sz w:val="28"/>
          <w:szCs w:val="28"/>
        </w:rPr>
        <w:t>İÇİNDEKİLER</w:t>
      </w:r>
    </w:p>
    <w:p w:rsidR="00FF7A42" w:rsidRDefault="00FF7A42" w:rsidP="00BA7851">
      <w:pPr>
        <w:jc w:val="center"/>
        <w:rPr>
          <w:rFonts w:ascii="Book Antiqua" w:hAnsi="Book Antiqua" w:cs="Times New Roman"/>
          <w:b/>
          <w:sz w:val="28"/>
          <w:szCs w:val="28"/>
        </w:rPr>
      </w:pPr>
    </w:p>
    <w:p w:rsidR="00FF7A42" w:rsidRPr="00FF7A42" w:rsidRDefault="00BA6CE2" w:rsidP="00FF7A42">
      <w:pPr>
        <w:pStyle w:val="T1"/>
        <w:tabs>
          <w:tab w:val="clear" w:pos="14884"/>
          <w:tab w:val="right" w:leader="dot" w:pos="14742"/>
        </w:tabs>
        <w:rPr>
          <w:rFonts w:asciiTheme="minorHAnsi" w:hAnsiTheme="minorHAnsi" w:cstheme="minorBidi"/>
          <w:noProof/>
          <w:szCs w:val="24"/>
        </w:rPr>
      </w:pPr>
      <w:hyperlink w:anchor="_Toc26973633" w:history="1">
        <w:r w:rsidR="00FF7A42" w:rsidRPr="00FF7A42">
          <w:rPr>
            <w:rStyle w:val="Kpr"/>
            <w:rFonts w:eastAsia="Times New Roman"/>
            <w:noProof/>
            <w:color w:val="auto"/>
            <w:szCs w:val="24"/>
            <w:u w:val="none"/>
          </w:rPr>
          <w:t>Müdür Sunuşu</w:t>
        </w:r>
        <w:r w:rsidR="00FF7A42" w:rsidRPr="00FF7A42">
          <w:rPr>
            <w:noProof/>
            <w:webHidden/>
            <w:szCs w:val="24"/>
          </w:rPr>
          <w:tab/>
        </w:r>
      </w:hyperlink>
    </w:p>
    <w:p w:rsidR="00FF7A42" w:rsidRPr="00FF7A42" w:rsidRDefault="00BA6CE2" w:rsidP="00FF7A42">
      <w:pPr>
        <w:pStyle w:val="T1"/>
        <w:tabs>
          <w:tab w:val="clear" w:pos="14884"/>
          <w:tab w:val="right" w:leader="dot" w:pos="14742"/>
        </w:tabs>
        <w:rPr>
          <w:rFonts w:asciiTheme="minorHAnsi" w:hAnsiTheme="minorHAnsi" w:cstheme="minorBidi"/>
          <w:noProof/>
          <w:szCs w:val="24"/>
        </w:rPr>
      </w:pPr>
      <w:hyperlink w:anchor="_Toc26973634" w:history="1">
        <w:r w:rsidR="00FF7A42" w:rsidRPr="00FF7A42">
          <w:rPr>
            <w:rStyle w:val="Kpr"/>
            <w:rFonts w:eastAsia="Times New Roman"/>
            <w:noProof/>
            <w:color w:val="auto"/>
            <w:szCs w:val="24"/>
            <w:u w:val="none"/>
          </w:rPr>
          <w:t>İçindekiler</w:t>
        </w:r>
        <w:r w:rsidR="00FF7A42" w:rsidRPr="00FF7A42">
          <w:rPr>
            <w:noProof/>
            <w:webHidden/>
            <w:szCs w:val="24"/>
          </w:rPr>
          <w:tab/>
        </w:r>
      </w:hyperlink>
    </w:p>
    <w:p w:rsidR="00FF7A42" w:rsidRPr="00FF7A42" w:rsidRDefault="00BA6CE2" w:rsidP="00FF7A42">
      <w:pPr>
        <w:pStyle w:val="T1"/>
        <w:tabs>
          <w:tab w:val="right" w:leader="dot" w:pos="14742"/>
        </w:tabs>
        <w:rPr>
          <w:b/>
          <w:noProof/>
          <w:szCs w:val="24"/>
        </w:rPr>
      </w:pPr>
      <w:hyperlink w:anchor="_Toc26973635" w:history="1">
        <w:r w:rsidR="00FF7A42" w:rsidRPr="00FF7A42">
          <w:rPr>
            <w:rStyle w:val="Kpr"/>
            <w:b/>
            <w:noProof/>
            <w:color w:val="auto"/>
            <w:szCs w:val="24"/>
            <w:u w:val="none"/>
          </w:rPr>
          <w:t xml:space="preserve">1. </w:t>
        </w:r>
        <w:r w:rsidR="00FF7A42" w:rsidRPr="00FF7A42">
          <w:rPr>
            <w:rStyle w:val="Kpr"/>
            <w:noProof/>
            <w:color w:val="auto"/>
            <w:szCs w:val="24"/>
            <w:u w:val="none"/>
          </w:rPr>
          <w:t>Bölüm Amaç Ve Hedeflerin Gerçekleşme Durumları</w:t>
        </w:r>
        <w:r w:rsidR="00FF7A42" w:rsidRPr="00FF7A42">
          <w:rPr>
            <w:rStyle w:val="Kpr"/>
            <w:noProof/>
            <w:webHidden/>
            <w:color w:val="auto"/>
            <w:szCs w:val="24"/>
            <w:u w:val="none"/>
          </w:rPr>
          <w:tab/>
        </w:r>
      </w:hyperlink>
    </w:p>
    <w:p w:rsidR="00FF7A42" w:rsidRDefault="00BA6CE2" w:rsidP="00FF7A42">
      <w:pPr>
        <w:pStyle w:val="T2"/>
      </w:pPr>
      <w:hyperlink w:anchor="_Toc26973639" w:history="1">
        <w:r w:rsidR="00FF7A42" w:rsidRPr="00FF7A42">
          <w:rPr>
            <w:rStyle w:val="Kpr"/>
            <w:b/>
            <w:color w:val="auto"/>
            <w:u w:val="none"/>
          </w:rPr>
          <w:t xml:space="preserve">2. </w:t>
        </w:r>
        <w:r w:rsidR="00FF7A42">
          <w:rPr>
            <w:rStyle w:val="Kpr"/>
            <w:color w:val="auto"/>
            <w:u w:val="none"/>
          </w:rPr>
          <w:t>Bölüm Eylemlerin İzlenmesi v</w:t>
        </w:r>
        <w:r w:rsidR="00FF7A42" w:rsidRPr="00FF7A42">
          <w:rPr>
            <w:rStyle w:val="Kpr"/>
            <w:color w:val="auto"/>
            <w:u w:val="none"/>
          </w:rPr>
          <w:t>e Değerlendirilmesi</w:t>
        </w:r>
        <w:r w:rsidR="00FF7A42" w:rsidRPr="00FF7A42">
          <w:rPr>
            <w:webHidden/>
          </w:rPr>
          <w:tab/>
        </w:r>
      </w:hyperlink>
    </w:p>
    <w:p w:rsidR="00FF7A42" w:rsidRDefault="00BA6CE2" w:rsidP="00FF7A42">
      <w:pPr>
        <w:pStyle w:val="T2"/>
      </w:pPr>
      <w:hyperlink w:anchor="_Toc26973639" w:history="1">
        <w:r w:rsidR="00FF7A42">
          <w:rPr>
            <w:rStyle w:val="Kpr"/>
            <w:b/>
            <w:color w:val="auto"/>
            <w:u w:val="none"/>
          </w:rPr>
          <w:t>3</w:t>
        </w:r>
        <w:r w:rsidR="00FF7A42" w:rsidRPr="00FF7A42">
          <w:rPr>
            <w:rStyle w:val="Kpr"/>
            <w:b/>
            <w:color w:val="auto"/>
            <w:u w:val="none"/>
          </w:rPr>
          <w:t xml:space="preserve">. </w:t>
        </w:r>
        <w:r w:rsidR="00FF7A42">
          <w:rPr>
            <w:rStyle w:val="Kpr"/>
            <w:color w:val="auto"/>
            <w:u w:val="none"/>
          </w:rPr>
          <w:t>Bölüm Genel Değerlendirme</w:t>
        </w:r>
        <w:r w:rsidR="00FF7A42" w:rsidRPr="00FF7A42">
          <w:rPr>
            <w:webHidden/>
          </w:rPr>
          <w:tab/>
        </w:r>
      </w:hyperlink>
    </w:p>
    <w:p w:rsidR="00FF7A42" w:rsidRPr="00FF7A42" w:rsidRDefault="00BA6CE2" w:rsidP="00FF7A42">
      <w:pPr>
        <w:pStyle w:val="T2"/>
        <w:rPr>
          <w:rFonts w:asciiTheme="minorHAnsi" w:hAnsiTheme="minorHAnsi" w:cstheme="minorBidi"/>
        </w:rPr>
      </w:pPr>
      <w:hyperlink w:anchor="_Toc26973640" w:history="1">
        <w:r w:rsidR="00FF7A42" w:rsidRPr="00FF7A42">
          <w:rPr>
            <w:rStyle w:val="Kpr"/>
            <w:color w:val="auto"/>
            <w:u w:val="none"/>
          </w:rPr>
          <w:t>Performans Göstergesi Gerçekleşme Durumlarının Değerlendirilmesi</w:t>
        </w:r>
        <w:r w:rsidR="00FF7A42" w:rsidRPr="00FF7A42">
          <w:rPr>
            <w:webHidden/>
          </w:rPr>
          <w:tab/>
        </w:r>
      </w:hyperlink>
    </w:p>
    <w:p w:rsidR="00FF7A42" w:rsidRPr="00FF7A42" w:rsidRDefault="00BA6CE2" w:rsidP="00FF7A42">
      <w:pPr>
        <w:pStyle w:val="T2"/>
      </w:pPr>
      <w:hyperlink w:anchor="_Toc26973641" w:history="1">
        <w:r w:rsidR="00FF7A42" w:rsidRPr="00FF7A42">
          <w:rPr>
            <w:rStyle w:val="Kpr"/>
            <w:color w:val="auto"/>
            <w:u w:val="none"/>
          </w:rPr>
          <w:t>Faaliyet Gerçekleşme Durumlarının Değerlendirilmesi</w:t>
        </w:r>
        <w:r w:rsidR="00FF7A42" w:rsidRPr="00FF7A42">
          <w:rPr>
            <w:webHidden/>
          </w:rPr>
          <w:tab/>
        </w:r>
      </w:hyperlink>
    </w:p>
    <w:p w:rsidR="00FF7A42" w:rsidRPr="00FF7A42" w:rsidRDefault="00BA6CE2" w:rsidP="00FF7A42">
      <w:pPr>
        <w:pStyle w:val="T2"/>
      </w:pPr>
      <w:hyperlink w:anchor="_Toc26973641" w:history="1">
        <w:r w:rsidR="00FF7A42" w:rsidRPr="00FF7A42">
          <w:rPr>
            <w:rStyle w:val="Kpr"/>
            <w:color w:val="auto"/>
            <w:u w:val="none"/>
          </w:rPr>
          <w:t>NİHAİ DEĞERLENDİRME VE ÖNERİLER</w:t>
        </w:r>
        <w:r w:rsidR="00FF7A42" w:rsidRPr="00FF7A42">
          <w:rPr>
            <w:webHidden/>
          </w:rPr>
          <w:tab/>
        </w:r>
      </w:hyperlink>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A21F5B" w:rsidRDefault="00A21F5B" w:rsidP="00BA7851">
      <w:pPr>
        <w:jc w:val="center"/>
        <w:rPr>
          <w:rFonts w:ascii="Book Antiqua" w:hAnsi="Book Antiqua" w:cs="Times New Roman"/>
          <w:b/>
          <w:sz w:val="28"/>
          <w:szCs w:val="28"/>
        </w:rPr>
      </w:pPr>
    </w:p>
    <w:p w:rsidR="008050FD" w:rsidRPr="00BA7851" w:rsidRDefault="00B2532D" w:rsidP="00BA7851">
      <w:pPr>
        <w:jc w:val="center"/>
        <w:rPr>
          <w:rFonts w:ascii="Book Antiqua" w:hAnsi="Book Antiqua" w:cs="Times New Roman"/>
          <w:b/>
          <w:color w:val="595959" w:themeColor="text1" w:themeTint="A6"/>
          <w:sz w:val="28"/>
          <w:szCs w:val="28"/>
        </w:rPr>
      </w:pPr>
      <w:r w:rsidRPr="00B2532D">
        <w:rPr>
          <w:rFonts w:ascii="Book Antiqua" w:hAnsi="Book Antiqua" w:cs="Times New Roman"/>
          <w:b/>
          <w:sz w:val="28"/>
          <w:szCs w:val="28"/>
        </w:rPr>
        <w:br w:type="page"/>
      </w:r>
    </w:p>
    <w:p w:rsidR="009344A5" w:rsidRPr="009344A5" w:rsidRDefault="009344A5" w:rsidP="0035305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sidRPr="009344A5">
        <w:rPr>
          <w:rFonts w:ascii="Book Antiqua" w:hAnsi="Book Antiqua" w:cs="Times New Roman"/>
          <w:b/>
          <w:color w:val="FF0000"/>
          <w:sz w:val="26"/>
          <w:szCs w:val="26"/>
        </w:rPr>
        <w:lastRenderedPageBreak/>
        <w:t>BÖLÜM-1: AMAÇ VE HEDEFLERİN GERÇEKLEŞME DURUMLARI</w:t>
      </w:r>
    </w:p>
    <w:p w:rsidR="008050FD" w:rsidRPr="00622C0F" w:rsidRDefault="003E797B" w:rsidP="009E5C8F">
      <w:pPr>
        <w:spacing w:before="240" w:after="0"/>
        <w:jc w:val="both"/>
        <w:rPr>
          <w:rFonts w:ascii="Book Antiqua" w:hAnsi="Book Antiqua" w:cs="Times New Roman"/>
          <w:b/>
          <w:color w:val="003399"/>
          <w:sz w:val="26"/>
          <w:szCs w:val="26"/>
        </w:rPr>
      </w:pPr>
      <w:r>
        <w:rPr>
          <w:rFonts w:ascii="Book Antiqua" w:hAnsi="Book Antiqua" w:cs="Times New Roman"/>
          <w:b/>
          <w:color w:val="003399"/>
          <w:sz w:val="26"/>
          <w:szCs w:val="26"/>
        </w:rPr>
        <w:t>Amaç 1</w:t>
      </w:r>
      <w:r w:rsidR="008050FD" w:rsidRPr="00622C0F">
        <w:rPr>
          <w:rFonts w:ascii="Book Antiqua" w:hAnsi="Book Antiqua" w:cs="Times New Roman"/>
          <w:b/>
          <w:color w:val="003399"/>
          <w:sz w:val="26"/>
          <w:szCs w:val="26"/>
        </w:rPr>
        <w:t xml:space="preserve">: </w:t>
      </w:r>
      <w:r w:rsidR="00867A3B">
        <w:rPr>
          <w:rFonts w:ascii="Book Antiqua" w:hAnsi="Book Antiqua" w:cs="Times New Roman"/>
          <w:b/>
          <w:color w:val="003399"/>
          <w:sz w:val="26"/>
          <w:szCs w:val="26"/>
        </w:rPr>
        <w:t>…</w:t>
      </w:r>
    </w:p>
    <w:p w:rsidR="008050FD" w:rsidRDefault="003E797B" w:rsidP="000B55E3">
      <w:pPr>
        <w:jc w:val="both"/>
        <w:rPr>
          <w:rFonts w:ascii="Book Antiqua" w:hAnsi="Book Antiqua" w:cs="Times New Roman"/>
          <w:b/>
          <w:i/>
          <w:color w:val="C8087A"/>
          <w:sz w:val="24"/>
        </w:rPr>
      </w:pPr>
      <w:r>
        <w:rPr>
          <w:rFonts w:ascii="Book Antiqua" w:hAnsi="Book Antiqua" w:cs="Times New Roman"/>
          <w:b/>
          <w:i/>
          <w:color w:val="C8087A"/>
          <w:sz w:val="24"/>
        </w:rPr>
        <w:t>Hedef 1</w:t>
      </w:r>
      <w:r w:rsidR="008050FD" w:rsidRPr="003C02F5">
        <w:rPr>
          <w:rFonts w:ascii="Book Antiqua" w:hAnsi="Book Antiqua" w:cs="Times New Roman"/>
          <w:b/>
          <w:i/>
          <w:color w:val="C8087A"/>
          <w:sz w:val="24"/>
        </w:rPr>
        <w:t xml:space="preserve">.1. </w:t>
      </w:r>
      <w:r w:rsidR="00867A3B">
        <w:rPr>
          <w:rFonts w:ascii="Book Antiqua" w:hAnsi="Book Antiqua" w:cs="Times New Roman"/>
          <w:b/>
          <w:i/>
          <w:color w:val="C8087A"/>
          <w:sz w:val="24"/>
        </w:rPr>
        <w:t>…</w:t>
      </w:r>
    </w:p>
    <w:p w:rsidR="00B851D0" w:rsidRPr="00B851D0" w:rsidRDefault="00BF015F" w:rsidP="009E5C8F">
      <w:pPr>
        <w:spacing w:after="0" w:line="360" w:lineRule="auto"/>
        <w:jc w:val="both"/>
        <w:rPr>
          <w:rFonts w:ascii="Book Antiqua" w:hAnsi="Book Antiqua" w:cs="Times New Roman"/>
          <w:b/>
          <w:sz w:val="24"/>
        </w:rPr>
      </w:pPr>
      <w:r>
        <w:rPr>
          <w:rFonts w:ascii="Book Antiqua" w:hAnsi="Book Antiqua" w:cs="Times New Roman"/>
          <w:b/>
          <w:sz w:val="24"/>
        </w:rPr>
        <w:t>Hedef Gerçekleşmesi- 2021</w:t>
      </w:r>
      <w:r w:rsidR="00B851D0" w:rsidRPr="00B851D0">
        <w:rPr>
          <w:rFonts w:ascii="Book Antiqua" w:hAnsi="Book Antiqua" w:cs="Times New Roman"/>
          <w:b/>
          <w:sz w:val="24"/>
        </w:rPr>
        <w:t xml:space="preserve">: </w:t>
      </w:r>
      <w:r w:rsidR="005F5A2B">
        <w:rPr>
          <w:rFonts w:ascii="Book Antiqua" w:hAnsi="Book Antiqua" w:cs="Times New Roman"/>
          <w:b/>
          <w:sz w:val="24"/>
        </w:rPr>
        <w:t>%</w:t>
      </w:r>
      <w:r w:rsidR="00CB39C5">
        <w:rPr>
          <w:rFonts w:ascii="Book Antiqua" w:hAnsi="Book Antiqua" w:cs="Times New Roman"/>
          <w:b/>
          <w:sz w:val="24"/>
        </w:rPr>
        <w:t xml:space="preserve"> 70</w:t>
      </w:r>
    </w:p>
    <w:p w:rsidR="00B851D0" w:rsidRDefault="00B851D0" w:rsidP="009E5C8F">
      <w:pPr>
        <w:spacing w:after="0" w:line="360" w:lineRule="auto"/>
        <w:jc w:val="both"/>
        <w:rPr>
          <w:rFonts w:ascii="Book Antiqua" w:hAnsi="Book Antiqua" w:cs="Times New Roman"/>
          <w:b/>
          <w:sz w:val="24"/>
        </w:rPr>
      </w:pPr>
      <w:r w:rsidRPr="00B851D0">
        <w:rPr>
          <w:rFonts w:ascii="Book Antiqua" w:hAnsi="Book Antiqua" w:cs="Times New Roman"/>
          <w:b/>
          <w:sz w:val="24"/>
        </w:rPr>
        <w:t xml:space="preserve">Hedef Gerçekleşmesi- 2023: </w:t>
      </w:r>
      <w:r w:rsidR="005F5A2B">
        <w:rPr>
          <w:rFonts w:ascii="Book Antiqua" w:hAnsi="Book Antiqua" w:cs="Times New Roman"/>
          <w:b/>
          <w:sz w:val="24"/>
        </w:rPr>
        <w:t>%</w:t>
      </w:r>
      <w:r w:rsidR="005F18A6">
        <w:rPr>
          <w:rFonts w:ascii="Book Antiqua" w:hAnsi="Book Antiqua" w:cs="Times New Roman"/>
          <w:b/>
          <w:sz w:val="24"/>
        </w:rPr>
        <w:t xml:space="preserve"> 28</w:t>
      </w:r>
    </w:p>
    <w:tbl>
      <w:tblPr>
        <w:tblW w:w="14144" w:type="dxa"/>
        <w:tblLayout w:type="fixed"/>
        <w:tblCellMar>
          <w:left w:w="70" w:type="dxa"/>
          <w:right w:w="70" w:type="dxa"/>
        </w:tblCellMar>
        <w:tblLook w:val="04A0" w:firstRow="1" w:lastRow="0" w:firstColumn="1" w:lastColumn="0" w:noHBand="0" w:noVBand="1"/>
      </w:tblPr>
      <w:tblGrid>
        <w:gridCol w:w="1838"/>
        <w:gridCol w:w="851"/>
        <w:gridCol w:w="1134"/>
        <w:gridCol w:w="1417"/>
        <w:gridCol w:w="709"/>
        <w:gridCol w:w="1417"/>
        <w:gridCol w:w="1134"/>
        <w:gridCol w:w="709"/>
        <w:gridCol w:w="1276"/>
        <w:gridCol w:w="3659"/>
      </w:tblGrid>
      <w:tr w:rsidR="00204F51" w:rsidRPr="00FD27C5" w:rsidTr="00E82440">
        <w:trPr>
          <w:trHeight w:val="767"/>
        </w:trPr>
        <w:tc>
          <w:tcPr>
            <w:tcW w:w="1838"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Başlangıç Değeri (2018)</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BF015F"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2020</w:t>
            </w:r>
            <w:r w:rsidR="00C75862" w:rsidRPr="00FD27C5">
              <w:rPr>
                <w:rFonts w:ascii="Book Antiqua" w:eastAsia="Times New Roman" w:hAnsi="Book Antiqua" w:cs="Calibri"/>
                <w:b/>
                <w:bCs/>
                <w:color w:val="000000"/>
                <w:sz w:val="20"/>
                <w:szCs w:val="20"/>
                <w:lang w:eastAsia="tr-TR"/>
              </w:rPr>
              <w:t xml:space="preserve"> Gerçekleşme</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BF015F"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00C75862" w:rsidRPr="00FD27C5">
              <w:rPr>
                <w:rFonts w:ascii="Book Antiqua" w:eastAsia="Times New Roman" w:hAnsi="Book Antiqua" w:cs="Calibri"/>
                <w:b/>
                <w:bCs/>
                <w:color w:val="000000"/>
                <w:sz w:val="20"/>
                <w:szCs w:val="20"/>
                <w:lang w:eastAsia="tr-TR"/>
              </w:rPr>
              <w:t xml:space="preserve"> Hedef</w:t>
            </w:r>
          </w:p>
        </w:tc>
        <w:tc>
          <w:tcPr>
            <w:tcW w:w="1417"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BF015F"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00C75862" w:rsidRPr="00FD27C5">
              <w:rPr>
                <w:rFonts w:ascii="Book Antiqua" w:eastAsia="Times New Roman" w:hAnsi="Book Antiqua" w:cs="Calibri"/>
                <w:b/>
                <w:bCs/>
                <w:color w:val="000000"/>
                <w:sz w:val="20"/>
                <w:szCs w:val="20"/>
                <w:lang w:eastAsia="tr-TR"/>
              </w:rPr>
              <w:t xml:space="preserve"> Gerçekleşme</w:t>
            </w:r>
          </w:p>
        </w:tc>
        <w:tc>
          <w:tcPr>
            <w:tcW w:w="1134"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BF015F" w:rsidP="0026085D">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00C75862" w:rsidRPr="00FD27C5">
              <w:rPr>
                <w:rFonts w:ascii="Book Antiqua" w:eastAsia="Times New Roman" w:hAnsi="Book Antiqua" w:cs="Calibri"/>
                <w:b/>
                <w:bCs/>
                <w:color w:val="000000"/>
                <w:sz w:val="20"/>
                <w:szCs w:val="20"/>
                <w:lang w:eastAsia="tr-TR"/>
              </w:rPr>
              <w:t xml:space="preserve"> </w:t>
            </w:r>
            <w:r w:rsidR="0026085D" w:rsidRPr="00FD27C5">
              <w:rPr>
                <w:rFonts w:ascii="Book Antiqua" w:eastAsia="Times New Roman" w:hAnsi="Book Antiqua" w:cs="Calibri"/>
                <w:b/>
                <w:bCs/>
                <w:color w:val="000000"/>
                <w:sz w:val="20"/>
                <w:szCs w:val="20"/>
                <w:lang w:eastAsia="tr-TR"/>
              </w:rPr>
              <w:t>Gösterge Hedefine Ulaşma</w:t>
            </w:r>
            <w:r w:rsidR="00C75862"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709" w:type="dxa"/>
            <w:tcBorders>
              <w:top w:val="single" w:sz="8" w:space="0" w:color="auto"/>
              <w:left w:val="nil"/>
              <w:bottom w:val="single" w:sz="8" w:space="0" w:color="auto"/>
              <w:right w:val="single" w:sz="4" w:space="0" w:color="auto"/>
            </w:tcBorders>
            <w:shd w:val="clear" w:color="000000" w:fill="F2F2F2"/>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2023 Hedef</w:t>
            </w:r>
          </w:p>
        </w:tc>
        <w:tc>
          <w:tcPr>
            <w:tcW w:w="1276" w:type="dxa"/>
            <w:tcBorders>
              <w:top w:val="single" w:sz="8" w:space="0" w:color="auto"/>
              <w:left w:val="nil"/>
              <w:bottom w:val="single" w:sz="8" w:space="0" w:color="auto"/>
              <w:right w:val="single" w:sz="4" w:space="0" w:color="auto"/>
            </w:tcBorders>
            <w:shd w:val="clear" w:color="auto" w:fill="FFFFFF" w:themeFill="background1"/>
            <w:vAlign w:val="center"/>
            <w:hideMark/>
          </w:tcPr>
          <w:p w:rsidR="00C75862" w:rsidRPr="00FD27C5" w:rsidRDefault="00C75862" w:rsidP="00C75862">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 xml:space="preserve">2023 </w:t>
            </w:r>
            <w:r w:rsidR="0026085D" w:rsidRPr="00FD27C5">
              <w:rPr>
                <w:rFonts w:ascii="Book Antiqua" w:eastAsia="Times New Roman" w:hAnsi="Book Antiqua" w:cs="Calibri"/>
                <w:b/>
                <w:bCs/>
                <w:color w:val="000000"/>
                <w:sz w:val="20"/>
                <w:szCs w:val="20"/>
                <w:lang w:eastAsia="tr-TR"/>
              </w:rPr>
              <w:t>Gösterge Hedefine Ulaşma</w:t>
            </w:r>
            <w:r w:rsidRPr="00FD27C5">
              <w:rPr>
                <w:rFonts w:ascii="Book Antiqua" w:eastAsia="Times New Roman" w:hAnsi="Book Antiqua" w:cs="Calibri"/>
                <w:b/>
                <w:bCs/>
                <w:color w:val="000000"/>
                <w:sz w:val="20"/>
                <w:szCs w:val="20"/>
                <w:lang w:eastAsia="tr-TR"/>
              </w:rPr>
              <w:t xml:space="preserve"> Oranı</w:t>
            </w:r>
            <w:r w:rsidR="0026085D" w:rsidRPr="00FD27C5">
              <w:rPr>
                <w:rFonts w:ascii="Book Antiqua" w:eastAsia="Times New Roman" w:hAnsi="Book Antiqua" w:cs="Calibri"/>
                <w:b/>
                <w:bCs/>
                <w:color w:val="000000"/>
                <w:sz w:val="20"/>
                <w:szCs w:val="20"/>
                <w:lang w:eastAsia="tr-TR"/>
              </w:rPr>
              <w:t xml:space="preserve"> (%)</w:t>
            </w:r>
          </w:p>
        </w:tc>
        <w:tc>
          <w:tcPr>
            <w:tcW w:w="3659" w:type="dxa"/>
            <w:tcBorders>
              <w:top w:val="single" w:sz="8" w:space="0" w:color="auto"/>
              <w:left w:val="nil"/>
              <w:bottom w:val="single" w:sz="8" w:space="0" w:color="auto"/>
              <w:right w:val="single" w:sz="8" w:space="0" w:color="auto"/>
            </w:tcBorders>
            <w:shd w:val="clear" w:color="000000" w:fill="F2F2F2"/>
            <w:vAlign w:val="center"/>
            <w:hideMark/>
          </w:tcPr>
          <w:p w:rsidR="00C75862" w:rsidRDefault="00E82440"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 xml:space="preserve">Performans Göstergesi </w:t>
            </w:r>
            <w:r w:rsidR="00C75862" w:rsidRPr="00FD27C5">
              <w:rPr>
                <w:rFonts w:ascii="Book Antiqua" w:eastAsia="Times New Roman" w:hAnsi="Book Antiqua" w:cs="Calibri"/>
                <w:b/>
                <w:bCs/>
                <w:color w:val="000000"/>
                <w:sz w:val="20"/>
                <w:szCs w:val="20"/>
                <w:lang w:eastAsia="tr-TR"/>
              </w:rPr>
              <w:t>Değerlendirme</w:t>
            </w:r>
          </w:p>
          <w:p w:rsidR="00094B13" w:rsidRDefault="00E82440" w:rsidP="00E8244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 xml:space="preserve">(İlgililik, </w:t>
            </w:r>
            <w:r w:rsidR="00094B13" w:rsidRPr="00094B13">
              <w:rPr>
                <w:rFonts w:ascii="Book Antiqua" w:eastAsia="Times New Roman" w:hAnsi="Book Antiqua" w:cs="Calibri"/>
                <w:b/>
                <w:bCs/>
                <w:color w:val="000000"/>
                <w:sz w:val="20"/>
                <w:szCs w:val="20"/>
                <w:lang w:eastAsia="tr-TR"/>
              </w:rPr>
              <w:t>Etkililik</w:t>
            </w:r>
            <w:r>
              <w:rPr>
                <w:rFonts w:ascii="Book Antiqua" w:eastAsia="Times New Roman" w:hAnsi="Book Antiqua" w:cs="Calibri"/>
                <w:b/>
                <w:bCs/>
                <w:color w:val="000000"/>
                <w:sz w:val="20"/>
                <w:szCs w:val="20"/>
                <w:lang w:eastAsia="tr-TR"/>
              </w:rPr>
              <w:t xml:space="preserve">, </w:t>
            </w:r>
            <w:r w:rsidR="00094B13">
              <w:rPr>
                <w:rFonts w:ascii="Book Antiqua" w:eastAsia="Times New Roman" w:hAnsi="Book Antiqua" w:cs="Calibri"/>
                <w:b/>
                <w:bCs/>
                <w:color w:val="000000"/>
                <w:sz w:val="20"/>
                <w:szCs w:val="20"/>
                <w:lang w:eastAsia="tr-TR"/>
              </w:rPr>
              <w:t>Etkinlik</w:t>
            </w:r>
          </w:p>
          <w:p w:rsidR="00094B13" w:rsidRPr="00FD27C5" w:rsidRDefault="00094B13" w:rsidP="00C75862">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Sürdürülebilirlilik)</w:t>
            </w: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244B4" w:rsidP="00153C33">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 xml:space="preserve">.1 </w:t>
            </w:r>
            <w:r w:rsidR="004946B1" w:rsidRPr="004946B1">
              <w:rPr>
                <w:rFonts w:ascii="Book Antiqua" w:hAnsi="Book Antiqua"/>
                <w:sz w:val="20"/>
                <w:szCs w:val="20"/>
              </w:rPr>
              <w:t>Okul kantini ve yemekhaneden öğrencilerin memnuniyet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70</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204F51" w:rsidP="00204F51">
            <w:pPr>
              <w:spacing w:after="0" w:line="240" w:lineRule="auto"/>
              <w:jc w:val="center"/>
              <w:rPr>
                <w:rFonts w:ascii="Book Antiqua" w:eastAsia="Times New Roman" w:hAnsi="Book Antiqua" w:cs="Calibri"/>
                <w:color w:val="000000"/>
                <w:sz w:val="20"/>
                <w:szCs w:val="20"/>
                <w:lang w:eastAsia="tr-TR"/>
              </w:rPr>
            </w:pPr>
            <w:r w:rsidRPr="00FD27C5">
              <w:rPr>
                <w:rFonts w:ascii="Book Antiqua" w:eastAsia="Times New Roman" w:hAnsi="Book Antiqua" w:cs="Calibri"/>
                <w:color w:val="000000"/>
                <w:sz w:val="20"/>
                <w:szCs w:val="20"/>
                <w:lang w:eastAsia="tr-TR"/>
              </w:rPr>
              <w:t>80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F18A6"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153C33" w:rsidP="00204F51">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1.1</w:t>
            </w:r>
            <w:r w:rsidR="00204F51" w:rsidRPr="00FD27C5">
              <w:rPr>
                <w:rFonts w:ascii="Book Antiqua" w:hAnsi="Book Antiqua"/>
                <w:sz w:val="20"/>
                <w:szCs w:val="20"/>
              </w:rPr>
              <w:t xml:space="preserve">.2 </w:t>
            </w:r>
            <w:r w:rsidR="004946B1" w:rsidRPr="004946B1">
              <w:rPr>
                <w:rFonts w:ascii="Book Antiqua" w:hAnsi="Book Antiqua"/>
                <w:sz w:val="20"/>
                <w:szCs w:val="20"/>
              </w:rPr>
              <w:t>Veli, öğrenci ve öğretmenlerin okul temizliğinden memnuniyet oranları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35</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75</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AF701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79</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27B2A"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100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85</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502179"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40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r w:rsidR="00204F51" w:rsidRPr="00FD27C5" w:rsidTr="00E82440">
        <w:trPr>
          <w:trHeight w:val="49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C75862" w:rsidRPr="00FD27C5" w:rsidRDefault="00204F51" w:rsidP="00F4097E">
            <w:pPr>
              <w:spacing w:after="0" w:line="240" w:lineRule="auto"/>
              <w:rPr>
                <w:rFonts w:ascii="Book Antiqua" w:eastAsia="Times New Roman" w:hAnsi="Book Antiqua" w:cs="Calibri"/>
                <w:color w:val="000000"/>
                <w:sz w:val="20"/>
                <w:szCs w:val="20"/>
                <w:lang w:eastAsia="tr-TR"/>
              </w:rPr>
            </w:pPr>
            <w:r w:rsidRPr="00FD27C5">
              <w:rPr>
                <w:rFonts w:ascii="Book Antiqua" w:hAnsi="Book Antiqua"/>
                <w:sz w:val="20"/>
                <w:szCs w:val="20"/>
              </w:rPr>
              <w:t>PG 1.</w:t>
            </w:r>
            <w:r w:rsidR="00153C33" w:rsidRPr="00FD27C5">
              <w:rPr>
                <w:rFonts w:ascii="Book Antiqua" w:hAnsi="Book Antiqua"/>
                <w:sz w:val="20"/>
                <w:szCs w:val="20"/>
              </w:rPr>
              <w:t>1</w:t>
            </w:r>
            <w:r w:rsidRPr="00FD27C5">
              <w:rPr>
                <w:rFonts w:ascii="Book Antiqua" w:hAnsi="Book Antiqua"/>
                <w:sz w:val="20"/>
                <w:szCs w:val="20"/>
              </w:rPr>
              <w:t>.3</w:t>
            </w:r>
            <w:r w:rsidR="00A1309B" w:rsidRPr="00FD27C5">
              <w:rPr>
                <w:rFonts w:ascii="Book Antiqua" w:hAnsi="Book Antiqua"/>
                <w:sz w:val="20"/>
                <w:szCs w:val="20"/>
              </w:rPr>
              <w:t xml:space="preserve"> </w:t>
            </w:r>
            <w:r w:rsidR="00400946">
              <w:rPr>
                <w:rFonts w:ascii="Book Antiqua" w:hAnsi="Book Antiqua"/>
                <w:sz w:val="20"/>
                <w:szCs w:val="20"/>
              </w:rPr>
              <w:t>20 gün</w:t>
            </w:r>
            <w:r w:rsidR="00F4097E">
              <w:rPr>
                <w:rFonts w:ascii="Book Antiqua" w:hAnsi="Book Antiqua"/>
                <w:sz w:val="20"/>
                <w:szCs w:val="20"/>
              </w:rPr>
              <w:t xml:space="preserve"> ve üzeri devamsız öğrenci oranı</w:t>
            </w:r>
          </w:p>
        </w:tc>
        <w:tc>
          <w:tcPr>
            <w:tcW w:w="851" w:type="dxa"/>
            <w:tcBorders>
              <w:top w:val="nil"/>
              <w:left w:val="nil"/>
              <w:bottom w:val="single" w:sz="4" w:space="0" w:color="auto"/>
              <w:right w:val="single" w:sz="4" w:space="0" w:color="auto"/>
            </w:tcBorders>
            <w:shd w:val="clear" w:color="auto" w:fill="auto"/>
            <w:noWrap/>
            <w:vAlign w:val="center"/>
            <w:hideMark/>
          </w:tcPr>
          <w:p w:rsidR="00C75862" w:rsidRPr="00FD27C5" w:rsidRDefault="004946B1"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30</w:t>
            </w:r>
          </w:p>
        </w:tc>
        <w:tc>
          <w:tcPr>
            <w:tcW w:w="1134"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6,8</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6,4</w:t>
            </w:r>
          </w:p>
        </w:tc>
        <w:tc>
          <w:tcPr>
            <w:tcW w:w="1417" w:type="dxa"/>
            <w:tcBorders>
              <w:top w:val="nil"/>
              <w:left w:val="nil"/>
              <w:bottom w:val="single" w:sz="4" w:space="0" w:color="auto"/>
              <w:right w:val="single" w:sz="4" w:space="0" w:color="auto"/>
            </w:tcBorders>
            <w:shd w:val="clear" w:color="auto" w:fill="auto"/>
            <w:noWrap/>
            <w:vAlign w:val="center"/>
            <w:hideMark/>
          </w:tcPr>
          <w:p w:rsidR="00C75862" w:rsidRPr="00FD27C5" w:rsidRDefault="00CB39C5"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6,9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center"/>
            <w:hideMark/>
          </w:tcPr>
          <w:p w:rsidR="00C75862" w:rsidRPr="00FD27C5" w:rsidRDefault="00F4097E" w:rsidP="00204F51">
            <w:pPr>
              <w:spacing w:after="0" w:line="240" w:lineRule="auto"/>
              <w:jc w:val="center"/>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0"/>
                <w:lang w:eastAsia="tr-TR"/>
              </w:rPr>
              <w:t>5,8</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C75862" w:rsidRPr="00FD27C5" w:rsidRDefault="00CB39C5" w:rsidP="00204F51">
            <w:pPr>
              <w:spacing w:after="0" w:line="240" w:lineRule="auto"/>
              <w:jc w:val="center"/>
              <w:rPr>
                <w:rFonts w:ascii="Book Antiqua" w:eastAsia="Times New Roman" w:hAnsi="Book Antiqua" w:cs="Calibri"/>
                <w:b/>
                <w:color w:val="000000"/>
                <w:sz w:val="20"/>
                <w:szCs w:val="20"/>
                <w:lang w:eastAsia="tr-TR"/>
              </w:rPr>
            </w:pPr>
            <w:r>
              <w:rPr>
                <w:rFonts w:ascii="Book Antiqua" w:eastAsia="Times New Roman" w:hAnsi="Book Antiqua" w:cs="Calibri"/>
                <w:b/>
                <w:color w:val="000000"/>
                <w:sz w:val="20"/>
                <w:szCs w:val="20"/>
                <w:lang w:eastAsia="tr-TR"/>
              </w:rPr>
              <w:t>0</w:t>
            </w:r>
          </w:p>
        </w:tc>
        <w:tc>
          <w:tcPr>
            <w:tcW w:w="3659" w:type="dxa"/>
            <w:tcBorders>
              <w:top w:val="nil"/>
              <w:left w:val="nil"/>
              <w:bottom w:val="single" w:sz="4" w:space="0" w:color="auto"/>
              <w:right w:val="single" w:sz="8" w:space="0" w:color="auto"/>
            </w:tcBorders>
            <w:shd w:val="clear" w:color="auto" w:fill="auto"/>
            <w:noWrap/>
            <w:vAlign w:val="center"/>
            <w:hideMark/>
          </w:tcPr>
          <w:p w:rsidR="00C75862" w:rsidRPr="00FD27C5" w:rsidRDefault="00C75862" w:rsidP="00204F51">
            <w:pPr>
              <w:spacing w:after="0" w:line="240" w:lineRule="auto"/>
              <w:jc w:val="center"/>
              <w:rPr>
                <w:rFonts w:ascii="Book Antiqua" w:eastAsia="Times New Roman" w:hAnsi="Book Antiqua" w:cs="Calibri"/>
                <w:color w:val="000000"/>
                <w:sz w:val="20"/>
                <w:szCs w:val="20"/>
                <w:lang w:eastAsia="tr-TR"/>
              </w:rPr>
            </w:pPr>
          </w:p>
        </w:tc>
      </w:tr>
    </w:tbl>
    <w:p w:rsidR="00203567" w:rsidRDefault="00203567" w:rsidP="00203567">
      <w:pPr>
        <w:spacing w:after="0" w:line="240" w:lineRule="auto"/>
        <w:jc w:val="both"/>
        <w:rPr>
          <w:rFonts w:ascii="Book Antiqua" w:hAnsi="Book Antiqua"/>
          <w:b/>
          <w:sz w:val="20"/>
          <w:szCs w:val="20"/>
        </w:rPr>
      </w:pPr>
    </w:p>
    <w:p w:rsidR="00FD4BFB" w:rsidRDefault="00EC6582" w:rsidP="00FD4BFB">
      <w:pPr>
        <w:spacing w:after="0" w:line="240" w:lineRule="auto"/>
        <w:jc w:val="both"/>
        <w:rPr>
          <w:rFonts w:ascii="Book Antiqua" w:hAnsi="Book Antiqua"/>
          <w:sz w:val="20"/>
          <w:szCs w:val="20"/>
        </w:rPr>
      </w:pPr>
      <w:r w:rsidRPr="003A0A09">
        <w:rPr>
          <w:rFonts w:ascii="Book Antiqua" w:hAnsi="Book Antiqua"/>
          <w:b/>
          <w:sz w:val="20"/>
          <w:szCs w:val="20"/>
        </w:rPr>
        <w:t>HEDEF</w:t>
      </w:r>
      <w:r w:rsidR="003A0A09">
        <w:rPr>
          <w:rFonts w:ascii="Book Antiqua" w:hAnsi="Book Antiqua"/>
          <w:b/>
          <w:sz w:val="20"/>
          <w:szCs w:val="20"/>
        </w:rPr>
        <w:t xml:space="preserve"> 1.1</w:t>
      </w:r>
      <w:r w:rsidRPr="003A0A09">
        <w:rPr>
          <w:rFonts w:ascii="Book Antiqua" w:hAnsi="Book Antiqua"/>
          <w:b/>
          <w:sz w:val="20"/>
          <w:szCs w:val="20"/>
        </w:rPr>
        <w:t xml:space="preserve"> </w:t>
      </w:r>
      <w:r w:rsidR="00203567" w:rsidRPr="003A0A09">
        <w:rPr>
          <w:rFonts w:ascii="Book Antiqua" w:hAnsi="Book Antiqua"/>
          <w:b/>
          <w:sz w:val="20"/>
          <w:szCs w:val="20"/>
        </w:rPr>
        <w:t xml:space="preserve">DEĞERLENDİRME: </w:t>
      </w:r>
      <w:r w:rsidR="00BF015F">
        <w:rPr>
          <w:rFonts w:ascii="Book Antiqua" w:hAnsi="Book Antiqua"/>
          <w:sz w:val="20"/>
          <w:szCs w:val="20"/>
        </w:rPr>
        <w:t>2021</w:t>
      </w:r>
      <w:r w:rsidR="003A0A09" w:rsidRPr="00203567">
        <w:rPr>
          <w:rFonts w:ascii="Book Antiqua" w:eastAsia="Times New Roman" w:hAnsi="Book Antiqua" w:cs="Calibri"/>
          <w:color w:val="000000"/>
          <w:sz w:val="20"/>
          <w:szCs w:val="20"/>
          <w:lang w:eastAsia="tr-TR"/>
        </w:rPr>
        <w:t xml:space="preserve"> </w:t>
      </w:r>
      <w:r w:rsidR="003A0A09">
        <w:rPr>
          <w:rFonts w:ascii="Book Antiqua" w:eastAsia="Times New Roman" w:hAnsi="Book Antiqua" w:cs="Calibri"/>
          <w:color w:val="000000"/>
          <w:sz w:val="20"/>
          <w:szCs w:val="20"/>
          <w:lang w:eastAsia="tr-TR"/>
        </w:rPr>
        <w:t>hedefine kı</w:t>
      </w:r>
      <w:r w:rsidR="00203567">
        <w:rPr>
          <w:rFonts w:ascii="Book Antiqua" w:eastAsia="Times New Roman" w:hAnsi="Book Antiqua" w:cs="Calibri"/>
          <w:color w:val="000000"/>
          <w:sz w:val="20"/>
          <w:szCs w:val="20"/>
          <w:lang w:eastAsia="tr-TR"/>
        </w:rPr>
        <w:t xml:space="preserve">smi makul düzeyde ulaşılmıştır. </w:t>
      </w:r>
      <w:r w:rsidRPr="003A0A09">
        <w:rPr>
          <w:rFonts w:ascii="Book Antiqua" w:hAnsi="Book Antiqua"/>
          <w:sz w:val="20"/>
          <w:szCs w:val="20"/>
        </w:rPr>
        <w:t>Memnuniyet oranları ile ilgili 2 gösterge</w:t>
      </w:r>
      <w:r w:rsidR="00203567">
        <w:rPr>
          <w:rFonts w:ascii="Book Antiqua" w:hAnsi="Book Antiqua"/>
          <w:sz w:val="20"/>
          <w:szCs w:val="20"/>
        </w:rPr>
        <w:t>de öngörülen hedeflere</w:t>
      </w:r>
      <w:r w:rsidR="00DD3E81">
        <w:rPr>
          <w:rFonts w:ascii="Book Antiqua" w:hAnsi="Book Antiqua"/>
          <w:sz w:val="20"/>
          <w:szCs w:val="20"/>
        </w:rPr>
        <w:t xml:space="preserve"> ulaşılmış olup,</w:t>
      </w:r>
      <w:r w:rsidRPr="003A0A09">
        <w:rPr>
          <w:rFonts w:ascii="Book Antiqua" w:hAnsi="Book Antiqua"/>
          <w:sz w:val="20"/>
          <w:szCs w:val="20"/>
        </w:rPr>
        <w:t xml:space="preserve"> </w:t>
      </w:r>
      <w:r w:rsidR="00DD3E81">
        <w:rPr>
          <w:rFonts w:ascii="Book Antiqua" w:hAnsi="Book Antiqua"/>
          <w:sz w:val="20"/>
          <w:szCs w:val="20"/>
        </w:rPr>
        <w:t>b</w:t>
      </w:r>
      <w:r w:rsidR="00FD7B64" w:rsidRPr="003A0A09">
        <w:rPr>
          <w:rFonts w:ascii="Book Antiqua" w:hAnsi="Book Antiqua"/>
          <w:sz w:val="20"/>
          <w:szCs w:val="20"/>
        </w:rPr>
        <w:t xml:space="preserve">u durum verilen hizmetlerimizden paydaşlarımızın memnun olduğunu göstermektedir. Devamsızlık ile ilgili </w:t>
      </w:r>
      <w:r w:rsidR="00FD7B64" w:rsidRPr="003A0A09">
        <w:rPr>
          <w:rFonts w:ascii="Book Antiqua" w:eastAsia="Times New Roman" w:hAnsi="Book Antiqua" w:cs="Calibri"/>
          <w:color w:val="000000"/>
          <w:sz w:val="20"/>
          <w:szCs w:val="20"/>
          <w:lang w:eastAsia="tr-TR"/>
        </w:rPr>
        <w:t xml:space="preserve">gösterge hedefimizde </w:t>
      </w:r>
      <w:r w:rsidRPr="003A0A09">
        <w:rPr>
          <w:rFonts w:ascii="Book Antiqua" w:eastAsia="Times New Roman" w:hAnsi="Book Antiqua" w:cs="Calibri"/>
          <w:color w:val="000000"/>
          <w:sz w:val="20"/>
          <w:szCs w:val="20"/>
          <w:lang w:eastAsia="tr-TR"/>
        </w:rPr>
        <w:t>sapma görülmüştür.</w:t>
      </w:r>
      <w:r w:rsidR="00DD3E81">
        <w:rPr>
          <w:rFonts w:ascii="Book Antiqua" w:eastAsia="Times New Roman" w:hAnsi="Book Antiqua" w:cs="Calibri"/>
          <w:color w:val="000000"/>
          <w:sz w:val="20"/>
          <w:szCs w:val="20"/>
          <w:lang w:eastAsia="tr-TR"/>
        </w:rPr>
        <w:t xml:space="preserve"> Devamsız </w:t>
      </w:r>
      <w:r w:rsidR="005868DC">
        <w:rPr>
          <w:rFonts w:ascii="Book Antiqua" w:eastAsia="Times New Roman" w:hAnsi="Book Antiqua" w:cs="Calibri"/>
          <w:color w:val="000000"/>
          <w:sz w:val="20"/>
          <w:szCs w:val="20"/>
          <w:lang w:eastAsia="tr-TR"/>
        </w:rPr>
        <w:t xml:space="preserve">öğrencilerimizin dönem </w:t>
      </w:r>
      <w:r w:rsidR="00DD3E81">
        <w:rPr>
          <w:rFonts w:ascii="Book Antiqua" w:eastAsia="Times New Roman" w:hAnsi="Book Antiqua" w:cs="Calibri"/>
          <w:color w:val="000000"/>
          <w:sz w:val="20"/>
          <w:szCs w:val="20"/>
          <w:lang w:eastAsia="tr-TR"/>
        </w:rPr>
        <w:t>not ortalamalarında</w:t>
      </w:r>
      <w:r w:rsidR="005868DC">
        <w:rPr>
          <w:rFonts w:ascii="Book Antiqua" w:eastAsia="Times New Roman" w:hAnsi="Book Antiqua" w:cs="Calibri"/>
          <w:color w:val="000000"/>
          <w:sz w:val="20"/>
          <w:szCs w:val="20"/>
          <w:lang w:eastAsia="tr-TR"/>
        </w:rPr>
        <w:t xml:space="preserve"> düşüşler yaşanmaktadır. </w:t>
      </w:r>
      <w:r w:rsidR="003A0A09" w:rsidRPr="003A0A09">
        <w:rPr>
          <w:rFonts w:ascii="Book Antiqua" w:eastAsia="Times New Roman" w:hAnsi="Book Antiqua" w:cs="Calibri"/>
          <w:color w:val="000000"/>
          <w:sz w:val="20"/>
          <w:szCs w:val="20"/>
          <w:lang w:eastAsia="tr-TR"/>
        </w:rPr>
        <w:t>Devamsızlığı azaltmak için öğrenci ve velilerle bireysel görüşmeler ve toplantılar yapılacak</w:t>
      </w:r>
      <w:r w:rsidR="003A0A09">
        <w:rPr>
          <w:rFonts w:ascii="Book Antiqua" w:eastAsia="Times New Roman" w:hAnsi="Book Antiqua" w:cs="Calibri"/>
          <w:color w:val="000000"/>
          <w:sz w:val="20"/>
          <w:szCs w:val="20"/>
          <w:lang w:eastAsia="tr-TR"/>
        </w:rPr>
        <w:t>,</w:t>
      </w:r>
      <w:r w:rsidR="003A0A09" w:rsidRPr="003A0A09">
        <w:rPr>
          <w:rFonts w:ascii="Book Antiqua" w:eastAsia="Times New Roman" w:hAnsi="Book Antiqua" w:cs="Calibri"/>
          <w:color w:val="000000"/>
          <w:sz w:val="20"/>
          <w:szCs w:val="20"/>
          <w:lang w:eastAsia="tr-TR"/>
        </w:rPr>
        <w:t xml:space="preserve"> projeler uygulanacaktır.</w:t>
      </w:r>
      <w:r w:rsidR="003A0A09">
        <w:rPr>
          <w:rFonts w:ascii="Book Antiqua" w:eastAsia="Times New Roman" w:hAnsi="Book Antiqua" w:cs="Calibri"/>
          <w:color w:val="000000"/>
          <w:sz w:val="20"/>
          <w:szCs w:val="20"/>
          <w:lang w:eastAsia="tr-TR"/>
        </w:rPr>
        <w:t xml:space="preserve"> </w:t>
      </w:r>
      <w:r w:rsidR="007846E2">
        <w:rPr>
          <w:rFonts w:ascii="Book Antiqua" w:eastAsia="Times New Roman" w:hAnsi="Book Antiqua" w:cs="Calibri"/>
          <w:color w:val="000000"/>
          <w:sz w:val="20"/>
          <w:szCs w:val="20"/>
          <w:lang w:eastAsia="tr-TR"/>
        </w:rPr>
        <w:t>…………</w:t>
      </w:r>
    </w:p>
    <w:p w:rsidR="009E627B" w:rsidRPr="00FD4BFB" w:rsidRDefault="00BD369B" w:rsidP="00FD4BFB">
      <w:pPr>
        <w:spacing w:after="0" w:line="240" w:lineRule="auto"/>
        <w:jc w:val="both"/>
        <w:rPr>
          <w:rFonts w:ascii="Book Antiqua" w:hAnsi="Book Antiqua"/>
          <w:sz w:val="20"/>
          <w:szCs w:val="20"/>
        </w:rPr>
      </w:pPr>
      <w:r w:rsidRPr="00FD4BFB">
        <w:rPr>
          <w:rFonts w:ascii="Book Antiqua" w:hAnsi="Book Antiqua" w:cs="Times New Roman"/>
          <w:color w:val="FF0000"/>
          <w:sz w:val="20"/>
          <w:szCs w:val="20"/>
        </w:rPr>
        <w:t>(</w:t>
      </w:r>
      <w:r w:rsidR="00992494" w:rsidRPr="00FD4BFB">
        <w:rPr>
          <w:rFonts w:ascii="Book Antiqua" w:hAnsi="Book Antiqua" w:cs="Times New Roman"/>
          <w:color w:val="FF0000"/>
          <w:sz w:val="20"/>
          <w:szCs w:val="20"/>
        </w:rPr>
        <w:t xml:space="preserve">Tablo örnek olarak sunulmuştur. </w:t>
      </w:r>
      <w:r w:rsidR="003E797B" w:rsidRPr="00FD4BFB">
        <w:rPr>
          <w:rFonts w:ascii="Book Antiqua" w:hAnsi="Book Antiqua" w:cs="Times New Roman"/>
          <w:color w:val="FF0000"/>
          <w:sz w:val="20"/>
          <w:szCs w:val="20"/>
        </w:rPr>
        <w:t>Okul/kurum</w:t>
      </w:r>
      <w:r w:rsidR="009E5C8F" w:rsidRPr="00FD4BFB">
        <w:rPr>
          <w:rFonts w:ascii="Book Antiqua" w:hAnsi="Book Antiqua" w:cs="Times New Roman"/>
          <w:color w:val="FF0000"/>
          <w:sz w:val="20"/>
          <w:szCs w:val="20"/>
        </w:rPr>
        <w:t xml:space="preserve"> müdürlükleri stratejik planlarındaki geleceğe bakış bölümleri dikkate alına</w:t>
      </w:r>
      <w:r w:rsidR="00867A3B" w:rsidRPr="00FD4BFB">
        <w:rPr>
          <w:rFonts w:ascii="Book Antiqua" w:hAnsi="Book Antiqua" w:cs="Times New Roman"/>
          <w:color w:val="FF0000"/>
          <w:sz w:val="20"/>
          <w:szCs w:val="20"/>
        </w:rPr>
        <w:t>rak hazırlana</w:t>
      </w:r>
      <w:r w:rsidR="009E5C8F" w:rsidRPr="00FD4BFB">
        <w:rPr>
          <w:rFonts w:ascii="Book Antiqua" w:hAnsi="Book Antiqua" w:cs="Times New Roman"/>
          <w:color w:val="FF0000"/>
          <w:sz w:val="20"/>
          <w:szCs w:val="20"/>
        </w:rPr>
        <w:t xml:space="preserve">caktır. </w:t>
      </w:r>
      <w:r w:rsidR="009051D7" w:rsidRPr="00FD4BFB">
        <w:rPr>
          <w:rFonts w:ascii="Book Antiqua" w:hAnsi="Book Antiqua" w:cs="Times New Roman"/>
          <w:color w:val="FF0000"/>
          <w:sz w:val="20"/>
          <w:szCs w:val="20"/>
        </w:rPr>
        <w:t>Amaca ait tüm hedefler için tablo doldurularak her bir performans göstergesinin ve hedefin değerlendirilmesi yapılacaktır</w:t>
      </w:r>
      <w:r w:rsidR="000722AF" w:rsidRPr="00FD4BFB">
        <w:rPr>
          <w:rFonts w:ascii="Book Antiqua" w:hAnsi="Book Antiqua" w:cs="Times New Roman"/>
          <w:color w:val="FF0000"/>
          <w:sz w:val="20"/>
          <w:szCs w:val="20"/>
        </w:rPr>
        <w:t>.</w:t>
      </w:r>
      <w:r w:rsidRPr="00FD4BFB">
        <w:rPr>
          <w:rFonts w:ascii="Book Antiqua" w:hAnsi="Book Antiqua" w:cs="Times New Roman"/>
          <w:color w:val="FF0000"/>
          <w:sz w:val="20"/>
          <w:szCs w:val="20"/>
        </w:rPr>
        <w:t>)</w:t>
      </w:r>
    </w:p>
    <w:p w:rsidR="00056CF8" w:rsidRDefault="00056CF8" w:rsidP="009344A5">
      <w:pPr>
        <w:spacing w:before="240"/>
        <w:rPr>
          <w:rFonts w:ascii="Book Antiqua" w:hAnsi="Book Antiqua" w:cs="Times New Roman"/>
          <w:b/>
          <w:sz w:val="24"/>
        </w:rPr>
      </w:pPr>
    </w:p>
    <w:p w:rsidR="00056CF8" w:rsidRDefault="00056CF8" w:rsidP="009344A5">
      <w:pPr>
        <w:spacing w:before="240"/>
        <w:rPr>
          <w:rFonts w:ascii="Book Antiqua" w:hAnsi="Book Antiqua" w:cs="Times New Roman"/>
          <w:b/>
          <w:sz w:val="24"/>
        </w:rPr>
      </w:pPr>
    </w:p>
    <w:p w:rsidR="00056CF8" w:rsidRPr="009344A5" w:rsidRDefault="00056CF8" w:rsidP="00056CF8">
      <w:pPr>
        <w:pBdr>
          <w:top w:val="single" w:sz="4" w:space="1" w:color="auto"/>
          <w:bottom w:val="single" w:sz="4" w:space="1" w:color="auto"/>
        </w:pBdr>
        <w:spacing w:before="240" w:line="360" w:lineRule="auto"/>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t>BÖLÜM-2: EYL</w:t>
      </w:r>
      <w:r w:rsidR="00D5453C">
        <w:rPr>
          <w:rFonts w:ascii="Book Antiqua" w:hAnsi="Book Antiqua" w:cs="Times New Roman"/>
          <w:b/>
          <w:color w:val="FF0000"/>
          <w:sz w:val="26"/>
          <w:szCs w:val="26"/>
        </w:rPr>
        <w:t>EMLERİN İZLENMESİ VE DEĞERLENDİ</w:t>
      </w:r>
      <w:r>
        <w:rPr>
          <w:rFonts w:ascii="Book Antiqua" w:hAnsi="Book Antiqua" w:cs="Times New Roman"/>
          <w:b/>
          <w:color w:val="FF0000"/>
          <w:sz w:val="26"/>
          <w:szCs w:val="26"/>
        </w:rPr>
        <w:t>RİLMESİ</w:t>
      </w:r>
    </w:p>
    <w:p w:rsidR="004B1817" w:rsidRDefault="004B1817" w:rsidP="00056CF8">
      <w:pPr>
        <w:rPr>
          <w:rFonts w:ascii="Book Antiqua" w:hAnsi="Book Antiqua" w:cs="Times New Roman"/>
          <w:b/>
          <w:sz w:val="24"/>
        </w:rPr>
      </w:pPr>
    </w:p>
    <w:p w:rsidR="00056CF8" w:rsidRDefault="00056CF8" w:rsidP="00056CF8">
      <w:pPr>
        <w:rPr>
          <w:rFonts w:ascii="Book Antiqua" w:hAnsi="Book Antiqua" w:cs="Times New Roman"/>
          <w:b/>
          <w:sz w:val="24"/>
        </w:rPr>
      </w:pPr>
      <w:r>
        <w:rPr>
          <w:rFonts w:ascii="Book Antiqua" w:hAnsi="Book Antiqua" w:cs="Times New Roman"/>
          <w:b/>
          <w:sz w:val="24"/>
        </w:rPr>
        <w:t>Hedef 1.1.</w:t>
      </w:r>
      <w:r w:rsidRPr="00056CF8">
        <w:t xml:space="preserve"> </w:t>
      </w:r>
      <w:r w:rsidRPr="00056CF8">
        <w:rPr>
          <w:rFonts w:ascii="Book Antiqua" w:hAnsi="Book Antiqua" w:cs="Times New Roman"/>
          <w:b/>
          <w:sz w:val="24"/>
        </w:rPr>
        <w:t>Ortaöğretime katılım ve memnuniyet oranları artırılacaktır.</w:t>
      </w:r>
    </w:p>
    <w:tbl>
      <w:tblPr>
        <w:tblW w:w="14032" w:type="dxa"/>
        <w:tblCellMar>
          <w:left w:w="70" w:type="dxa"/>
          <w:right w:w="70" w:type="dxa"/>
        </w:tblCellMar>
        <w:tblLook w:val="04A0" w:firstRow="1" w:lastRow="0" w:firstColumn="1" w:lastColumn="0" w:noHBand="0" w:noVBand="1"/>
      </w:tblPr>
      <w:tblGrid>
        <w:gridCol w:w="3649"/>
        <w:gridCol w:w="1824"/>
        <w:gridCol w:w="1825"/>
        <w:gridCol w:w="3275"/>
        <w:gridCol w:w="1209"/>
        <w:gridCol w:w="1193"/>
        <w:gridCol w:w="1057"/>
      </w:tblGrid>
      <w:tr w:rsidR="00374358" w:rsidRPr="00015E15" w:rsidTr="0034544D">
        <w:trPr>
          <w:trHeight w:val="646"/>
        </w:trPr>
        <w:tc>
          <w:tcPr>
            <w:tcW w:w="3649"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Eylem Adı</w:t>
            </w:r>
          </w:p>
        </w:tc>
        <w:tc>
          <w:tcPr>
            <w:tcW w:w="1824"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Başlangıç ve                   Bitiş Tarihi</w:t>
            </w:r>
          </w:p>
        </w:tc>
        <w:tc>
          <w:tcPr>
            <w:tcW w:w="1825" w:type="dxa"/>
            <w:tcBorders>
              <w:top w:val="single" w:sz="8" w:space="0" w:color="auto"/>
              <w:left w:val="nil"/>
              <w:bottom w:val="single" w:sz="8" w:space="0" w:color="auto"/>
              <w:right w:val="single" w:sz="4" w:space="0" w:color="auto"/>
            </w:tcBorders>
            <w:shd w:val="clear" w:color="000000" w:fill="C5D9F1"/>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Adı</w:t>
            </w:r>
          </w:p>
        </w:tc>
        <w:tc>
          <w:tcPr>
            <w:tcW w:w="3275"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Faaliyet Kapsamında Gerçekleştirenler</w:t>
            </w:r>
          </w:p>
        </w:tc>
        <w:tc>
          <w:tcPr>
            <w:tcW w:w="1209"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Çıktı ve Sonuç</w:t>
            </w:r>
          </w:p>
        </w:tc>
        <w:tc>
          <w:tcPr>
            <w:tcW w:w="1193" w:type="dxa"/>
            <w:tcBorders>
              <w:top w:val="single" w:sz="8" w:space="0" w:color="auto"/>
              <w:left w:val="nil"/>
              <w:bottom w:val="single" w:sz="8" w:space="0" w:color="auto"/>
              <w:right w:val="single" w:sz="4"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Durum</w:t>
            </w:r>
          </w:p>
        </w:tc>
        <w:tc>
          <w:tcPr>
            <w:tcW w:w="1057" w:type="dxa"/>
            <w:tcBorders>
              <w:top w:val="single" w:sz="8" w:space="0" w:color="auto"/>
              <w:left w:val="nil"/>
              <w:bottom w:val="single" w:sz="8" w:space="0" w:color="auto"/>
              <w:right w:val="single" w:sz="8" w:space="0" w:color="auto"/>
            </w:tcBorders>
            <w:shd w:val="clear" w:color="000000" w:fill="C5D9F1"/>
            <w:noWrap/>
            <w:vAlign w:val="center"/>
            <w:hideMark/>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r w:rsidRPr="00AA7925">
              <w:rPr>
                <w:rFonts w:ascii="Book Antiqua" w:eastAsia="Times New Roman" w:hAnsi="Book Antiqua" w:cs="Times New Roman"/>
                <w:color w:val="000000"/>
                <w:sz w:val="20"/>
                <w:szCs w:val="20"/>
                <w:lang w:eastAsia="tr-TR"/>
              </w:rPr>
              <w:t>Sorumlu Birim</w:t>
            </w:r>
          </w:p>
        </w:tc>
      </w:tr>
      <w:tr w:rsidR="00374358" w:rsidRPr="00015E15" w:rsidTr="004B1817">
        <w:trPr>
          <w:trHeight w:val="739"/>
        </w:trPr>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single" w:sz="4" w:space="0" w:color="auto"/>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5"/>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1"/>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4"/>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bottom"/>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single" w:sz="4" w:space="0" w:color="auto"/>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707"/>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r w:rsidR="00374358" w:rsidRPr="00015E15" w:rsidTr="004B1817">
        <w:trPr>
          <w:trHeight w:val="689"/>
        </w:trPr>
        <w:tc>
          <w:tcPr>
            <w:tcW w:w="3649" w:type="dxa"/>
            <w:tcBorders>
              <w:top w:val="nil"/>
              <w:left w:val="single" w:sz="4" w:space="0" w:color="auto"/>
              <w:bottom w:val="single" w:sz="4" w:space="0" w:color="auto"/>
              <w:right w:val="single" w:sz="4" w:space="0" w:color="auto"/>
            </w:tcBorders>
            <w:shd w:val="clear" w:color="auto" w:fill="FFFFFF" w:themeFill="background1"/>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4"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82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3275"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209" w:type="dxa"/>
            <w:tcBorders>
              <w:top w:val="nil"/>
              <w:left w:val="nil"/>
              <w:bottom w:val="single" w:sz="4" w:space="0" w:color="auto"/>
              <w:right w:val="single" w:sz="4" w:space="0" w:color="auto"/>
            </w:tcBorders>
            <w:shd w:val="clear" w:color="auto" w:fill="auto"/>
            <w:noWrap/>
            <w:vAlign w:val="center"/>
          </w:tcPr>
          <w:p w:rsidR="00374358" w:rsidRPr="00AA7925" w:rsidRDefault="00374358" w:rsidP="0034544D">
            <w:pPr>
              <w:spacing w:after="0" w:line="240" w:lineRule="auto"/>
              <w:rPr>
                <w:rFonts w:ascii="Book Antiqua" w:eastAsia="Times New Roman" w:hAnsi="Book Antiqua" w:cs="Times New Roman"/>
                <w:color w:val="000000"/>
                <w:sz w:val="20"/>
                <w:szCs w:val="20"/>
                <w:lang w:eastAsia="tr-TR"/>
              </w:rPr>
            </w:pPr>
          </w:p>
        </w:tc>
        <w:tc>
          <w:tcPr>
            <w:tcW w:w="1193"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color w:val="000000"/>
                <w:sz w:val="20"/>
                <w:szCs w:val="20"/>
                <w:lang w:eastAsia="tr-TR"/>
              </w:rPr>
            </w:pPr>
          </w:p>
        </w:tc>
        <w:tc>
          <w:tcPr>
            <w:tcW w:w="1057" w:type="dxa"/>
            <w:tcBorders>
              <w:top w:val="nil"/>
              <w:left w:val="nil"/>
              <w:bottom w:val="single" w:sz="4" w:space="0" w:color="auto"/>
              <w:right w:val="single" w:sz="4" w:space="0" w:color="auto"/>
            </w:tcBorders>
            <w:shd w:val="clear" w:color="auto" w:fill="auto"/>
            <w:vAlign w:val="center"/>
          </w:tcPr>
          <w:p w:rsidR="00374358" w:rsidRPr="00AA7925" w:rsidRDefault="00374358" w:rsidP="0034544D">
            <w:pPr>
              <w:spacing w:after="0" w:line="240" w:lineRule="auto"/>
              <w:jc w:val="center"/>
              <w:rPr>
                <w:rFonts w:ascii="Book Antiqua" w:eastAsia="Times New Roman" w:hAnsi="Book Antiqua" w:cs="Times New Roman"/>
                <w:b/>
                <w:bCs/>
                <w:color w:val="000000"/>
                <w:sz w:val="20"/>
                <w:szCs w:val="20"/>
                <w:lang w:eastAsia="tr-TR"/>
              </w:rPr>
            </w:pPr>
          </w:p>
        </w:tc>
      </w:tr>
    </w:tbl>
    <w:p w:rsidR="006B2ACE" w:rsidRDefault="006B2ACE" w:rsidP="00371A0D">
      <w:pPr>
        <w:jc w:val="both"/>
        <w:rPr>
          <w:rFonts w:ascii="Book Antiqua" w:hAnsi="Book Antiqua" w:cs="Times New Roman"/>
          <w:color w:val="FF0000"/>
          <w:sz w:val="24"/>
        </w:rPr>
      </w:pPr>
    </w:p>
    <w:p w:rsidR="00371A0D" w:rsidRDefault="00371A0D" w:rsidP="00371A0D">
      <w:pPr>
        <w:jc w:val="both"/>
        <w:rPr>
          <w:rFonts w:ascii="Book Antiqua" w:hAnsi="Book Antiqua" w:cs="Times New Roman"/>
          <w:color w:val="FF0000"/>
          <w:sz w:val="24"/>
        </w:rPr>
      </w:pPr>
      <w:r>
        <w:rPr>
          <w:rFonts w:ascii="Book Antiqua" w:hAnsi="Book Antiqua" w:cs="Times New Roman"/>
          <w:color w:val="FF0000"/>
          <w:sz w:val="24"/>
        </w:rPr>
        <w:t>(</w:t>
      </w:r>
      <w:r w:rsidR="00056CF8">
        <w:rPr>
          <w:rFonts w:ascii="Book Antiqua" w:hAnsi="Book Antiqua" w:cs="Times New Roman"/>
          <w:color w:val="FF0000"/>
          <w:sz w:val="24"/>
        </w:rPr>
        <w:t>Her h</w:t>
      </w:r>
      <w:r w:rsidR="00191F14">
        <w:rPr>
          <w:rFonts w:ascii="Book Antiqua" w:hAnsi="Book Antiqua" w:cs="Times New Roman"/>
          <w:color w:val="FF0000"/>
          <w:sz w:val="24"/>
        </w:rPr>
        <w:t>edefe ait eylem</w:t>
      </w:r>
      <w:r w:rsidR="009344A5">
        <w:rPr>
          <w:rFonts w:ascii="Book Antiqua" w:hAnsi="Book Antiqua" w:cs="Times New Roman"/>
          <w:color w:val="FF0000"/>
          <w:sz w:val="24"/>
        </w:rPr>
        <w:t xml:space="preserve"> </w:t>
      </w:r>
      <w:r w:rsidRPr="00FC06C6">
        <w:rPr>
          <w:rFonts w:ascii="Book Antiqua" w:hAnsi="Book Antiqua" w:cs="Times New Roman"/>
          <w:color w:val="FF0000"/>
          <w:sz w:val="24"/>
        </w:rPr>
        <w:t>tablo</w:t>
      </w:r>
      <w:r w:rsidR="009344A5">
        <w:rPr>
          <w:rFonts w:ascii="Book Antiqua" w:hAnsi="Book Antiqua" w:cs="Times New Roman"/>
          <w:color w:val="FF0000"/>
          <w:sz w:val="24"/>
        </w:rPr>
        <w:t>lar</w:t>
      </w:r>
      <w:r w:rsidR="00191F14">
        <w:rPr>
          <w:rFonts w:ascii="Book Antiqua" w:hAnsi="Book Antiqua" w:cs="Times New Roman"/>
          <w:color w:val="FF0000"/>
          <w:sz w:val="24"/>
        </w:rPr>
        <w:t>ı doldurulacaktır. Kaç hedef var ise o kadar eylem tablosu</w:t>
      </w:r>
      <w:r w:rsidR="00D5453C">
        <w:rPr>
          <w:rFonts w:ascii="Book Antiqua" w:hAnsi="Book Antiqua" w:cs="Times New Roman"/>
          <w:color w:val="FF0000"/>
          <w:sz w:val="24"/>
        </w:rPr>
        <w:t xml:space="preserve"> olmalıdır.</w:t>
      </w:r>
      <w:r w:rsidR="00191F14">
        <w:rPr>
          <w:rFonts w:ascii="Book Antiqua" w:hAnsi="Book Antiqua" w:cs="Times New Roman"/>
          <w:color w:val="FF0000"/>
          <w:sz w:val="24"/>
        </w:rPr>
        <w:t xml:space="preserve"> )</w:t>
      </w:r>
    </w:p>
    <w:p w:rsidR="00B7610A" w:rsidRPr="00F5498F" w:rsidRDefault="006B2ACE" w:rsidP="00353058">
      <w:pPr>
        <w:pBdr>
          <w:top w:val="single" w:sz="4" w:space="1" w:color="auto"/>
          <w:bottom w:val="single" w:sz="4" w:space="1" w:color="auto"/>
        </w:pBdr>
        <w:ind w:firstLine="708"/>
        <w:jc w:val="center"/>
        <w:rPr>
          <w:rFonts w:ascii="Book Antiqua" w:hAnsi="Book Antiqua" w:cs="Times New Roman"/>
          <w:b/>
          <w:color w:val="FF0000"/>
          <w:sz w:val="26"/>
          <w:szCs w:val="26"/>
        </w:rPr>
      </w:pPr>
      <w:r>
        <w:rPr>
          <w:rFonts w:ascii="Book Antiqua" w:hAnsi="Book Antiqua" w:cs="Times New Roman"/>
          <w:b/>
          <w:color w:val="FF0000"/>
          <w:sz w:val="26"/>
          <w:szCs w:val="26"/>
        </w:rPr>
        <w:lastRenderedPageBreak/>
        <w:t>3</w:t>
      </w:r>
      <w:r w:rsidR="00F5498F" w:rsidRPr="00F5498F">
        <w:rPr>
          <w:rFonts w:ascii="Book Antiqua" w:hAnsi="Book Antiqua" w:cs="Times New Roman"/>
          <w:b/>
          <w:color w:val="FF0000"/>
          <w:sz w:val="26"/>
          <w:szCs w:val="26"/>
        </w:rPr>
        <w:t xml:space="preserve">. BÖLÜM </w:t>
      </w:r>
      <w:r w:rsidR="009344A5" w:rsidRPr="00F5498F">
        <w:rPr>
          <w:rFonts w:ascii="Book Antiqua" w:hAnsi="Book Antiqua" w:cs="Times New Roman"/>
          <w:b/>
          <w:color w:val="FF0000"/>
          <w:sz w:val="26"/>
          <w:szCs w:val="26"/>
        </w:rPr>
        <w:t>GENEL DEĞERLENDİRME</w:t>
      </w:r>
    </w:p>
    <w:p w:rsidR="000722AF" w:rsidRPr="000B63F0" w:rsidRDefault="000722AF" w:rsidP="000722AF">
      <w:pPr>
        <w:jc w:val="both"/>
        <w:rPr>
          <w:rFonts w:ascii="Book Antiqua" w:hAnsi="Book Antiqua" w:cs="Times New Roman"/>
          <w:b/>
          <w:color w:val="0070C0"/>
        </w:rPr>
      </w:pPr>
      <w:r w:rsidRPr="000B63F0">
        <w:rPr>
          <w:rFonts w:ascii="Book Antiqua" w:hAnsi="Book Antiqua" w:cs="Times New Roman"/>
          <w:b/>
          <w:color w:val="0070C0"/>
        </w:rPr>
        <w:t>Performans Göstergesi Gerçekleşme Durumlarının Değerlendirilmesi</w:t>
      </w:r>
    </w:p>
    <w:p w:rsidR="0008423D" w:rsidRDefault="006B2ACE" w:rsidP="00FA07FD">
      <w:pPr>
        <w:ind w:firstLine="709"/>
        <w:jc w:val="both"/>
        <w:rPr>
          <w:rFonts w:ascii="Book Antiqua" w:hAnsi="Book Antiqua" w:cs="Times New Roman"/>
        </w:rPr>
      </w:pPr>
      <w:r>
        <w:rPr>
          <w:rFonts w:ascii="Book Antiqua" w:hAnsi="Book Antiqua" w:cs="Times New Roman"/>
        </w:rPr>
        <w:t>… Okul/Kurum Müdürlüğü</w:t>
      </w:r>
      <w:r w:rsidR="00B7610A" w:rsidRPr="000B63F0">
        <w:rPr>
          <w:rFonts w:ascii="Book Antiqua" w:hAnsi="Book Antiqua" w:cs="Times New Roman"/>
        </w:rPr>
        <w:t xml:space="preserve"> 2019-2023 Stratejik Planı’nda yer a</w:t>
      </w:r>
      <w:r w:rsidR="00BF015F">
        <w:rPr>
          <w:rFonts w:ascii="Book Antiqua" w:hAnsi="Book Antiqua" w:cs="Times New Roman"/>
        </w:rPr>
        <w:t>lan performans göstergeleri 2021</w:t>
      </w:r>
      <w:r w:rsidR="00B7610A" w:rsidRPr="000B63F0">
        <w:rPr>
          <w:rFonts w:ascii="Book Antiqua" w:hAnsi="Book Antiqua" w:cs="Times New Roman"/>
        </w:rPr>
        <w:t xml:space="preserve"> yılı hedefleri gerçekleşme oranlarına göre </w:t>
      </w:r>
      <w:r w:rsidR="0008423D" w:rsidRPr="000B63F0">
        <w:rPr>
          <w:rFonts w:ascii="Book Antiqua" w:hAnsi="Book Antiqua" w:cs="Times New Roman"/>
        </w:rPr>
        <w:t>aşağıdaki gibi gruplandırılacaktır.</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Gerileme</w:t>
      </w:r>
      <w:r w:rsidRPr="00ED3BC9">
        <w:rPr>
          <w:rFonts w:ascii="Book Antiqua" w:hAnsi="Book Antiqua" w:cs="Times New Roman"/>
        </w:rPr>
        <w:tab/>
        <w:t>Hedeften büyük oranda sapma</w:t>
      </w:r>
      <w:r w:rsidRPr="00ED3BC9">
        <w:rPr>
          <w:rFonts w:ascii="Book Antiqua" w:hAnsi="Book Antiqua" w:cs="Times New Roman"/>
        </w:rPr>
        <w:tab/>
        <w:t>Acil ve 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%0-49</w:t>
      </w:r>
      <w:r w:rsidRPr="00ED3BC9">
        <w:rPr>
          <w:rFonts w:ascii="Book Antiqua" w:hAnsi="Book Antiqua" w:cs="Times New Roman"/>
        </w:rPr>
        <w:tab/>
        <w:t>Hedeften sapma</w:t>
      </w:r>
      <w:r w:rsidRPr="00ED3BC9">
        <w:rPr>
          <w:rFonts w:ascii="Book Antiqua" w:hAnsi="Book Antiqua" w:cs="Times New Roman"/>
        </w:rPr>
        <w:tab/>
        <w:t>Birinci öncelikli müdahale alanı</w:t>
      </w:r>
    </w:p>
    <w:p w:rsidR="00ED3BC9" w:rsidRP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%50-89,99</w:t>
      </w:r>
      <w:r w:rsidRPr="00ED3BC9">
        <w:rPr>
          <w:rFonts w:ascii="Book Antiqua" w:hAnsi="Book Antiqua" w:cs="Times New Roman"/>
        </w:rPr>
        <w:tab/>
        <w:t>Kısmi-Makul düzeyde hedefe ulaşma</w:t>
      </w:r>
      <w:r w:rsidRPr="00ED3BC9">
        <w:rPr>
          <w:rFonts w:ascii="Book Antiqua" w:hAnsi="Book Antiqua" w:cs="Times New Roman"/>
        </w:rPr>
        <w:tab/>
        <w:t>İkinci öncelikli müdahale alanı</w:t>
      </w:r>
    </w:p>
    <w:p w:rsidR="00ED3BC9" w:rsidRDefault="00ED3BC9" w:rsidP="00ED3BC9">
      <w:pPr>
        <w:tabs>
          <w:tab w:val="left" w:pos="3969"/>
          <w:tab w:val="left" w:pos="8505"/>
        </w:tabs>
        <w:ind w:firstLine="709"/>
        <w:jc w:val="both"/>
        <w:rPr>
          <w:rFonts w:ascii="Book Antiqua" w:hAnsi="Book Antiqua" w:cs="Times New Roman"/>
        </w:rPr>
      </w:pPr>
      <w:r w:rsidRPr="00ED3BC9">
        <w:rPr>
          <w:rFonts w:ascii="Book Antiqua" w:hAnsi="Book Antiqua" w:cs="Times New Roman"/>
          <w:b/>
        </w:rPr>
        <w:t>%90 ve üzeri</w:t>
      </w:r>
      <w:r w:rsidRPr="00ED3BC9">
        <w:rPr>
          <w:rFonts w:ascii="Book Antiqua" w:hAnsi="Book Antiqua" w:cs="Times New Roman"/>
        </w:rPr>
        <w:tab/>
        <w:t>Hedefe ulaşma</w:t>
      </w:r>
      <w:r w:rsidRPr="00ED3BC9">
        <w:rPr>
          <w:rFonts w:ascii="Book Antiqua" w:hAnsi="Book Antiqua" w:cs="Times New Roman"/>
        </w:rPr>
        <w:tab/>
        <w:t>Mevcut durumun korunması</w:t>
      </w:r>
    </w:p>
    <w:p w:rsidR="00ED3BC9" w:rsidRPr="000B63F0" w:rsidRDefault="00ED3BC9" w:rsidP="00ED3BC9">
      <w:pPr>
        <w:tabs>
          <w:tab w:val="left" w:pos="3969"/>
          <w:tab w:val="left" w:pos="8505"/>
        </w:tabs>
        <w:ind w:firstLine="709"/>
        <w:jc w:val="both"/>
        <w:rPr>
          <w:rFonts w:ascii="Book Antiqua" w:hAnsi="Book Antiqua" w:cs="Times New Roman"/>
        </w:rPr>
      </w:pPr>
    </w:p>
    <w:tbl>
      <w:tblPr>
        <w:tblStyle w:val="TabloKlavuzu"/>
        <w:tblW w:w="14034" w:type="dxa"/>
        <w:tblInd w:w="-5" w:type="dxa"/>
        <w:tblLook w:val="04A0" w:firstRow="1" w:lastRow="0" w:firstColumn="1" w:lastColumn="0" w:noHBand="0" w:noVBand="1"/>
      </w:tblPr>
      <w:tblGrid>
        <w:gridCol w:w="4220"/>
        <w:gridCol w:w="4309"/>
        <w:gridCol w:w="5505"/>
      </w:tblGrid>
      <w:tr w:rsidR="0008423D" w:rsidRPr="000B63F0" w:rsidTr="00ED3BC9">
        <w:trPr>
          <w:trHeight w:val="163"/>
        </w:trPr>
        <w:tc>
          <w:tcPr>
            <w:tcW w:w="4220"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Gerçekleşme (%)</w:t>
            </w:r>
          </w:p>
        </w:tc>
        <w:tc>
          <w:tcPr>
            <w:tcW w:w="4309" w:type="dxa"/>
            <w:shd w:val="clear" w:color="auto" w:fill="D9D9D9" w:themeFill="background1" w:themeFillShade="D9"/>
            <w:vAlign w:val="center"/>
          </w:tcPr>
          <w:p w:rsidR="0008423D" w:rsidRPr="000B63F0" w:rsidRDefault="00ED3BC9" w:rsidP="0008423D">
            <w:pPr>
              <w:jc w:val="center"/>
              <w:rPr>
                <w:rFonts w:ascii="Book Antiqua" w:hAnsi="Book Antiqua" w:cs="Times New Roman"/>
                <w:b/>
              </w:rPr>
            </w:pPr>
            <w:r>
              <w:rPr>
                <w:rFonts w:ascii="Book Antiqua" w:hAnsi="Book Antiqua" w:cs="Times New Roman"/>
                <w:b/>
              </w:rPr>
              <w:t>Göstergeler</w:t>
            </w:r>
          </w:p>
        </w:tc>
        <w:tc>
          <w:tcPr>
            <w:tcW w:w="5505" w:type="dxa"/>
            <w:shd w:val="clear" w:color="auto" w:fill="D9D9D9" w:themeFill="background1" w:themeFillShade="D9"/>
            <w:vAlign w:val="center"/>
          </w:tcPr>
          <w:p w:rsidR="0008423D" w:rsidRPr="000B63F0" w:rsidRDefault="0008423D" w:rsidP="0008423D">
            <w:pPr>
              <w:jc w:val="center"/>
              <w:rPr>
                <w:rFonts w:ascii="Book Antiqua" w:hAnsi="Book Antiqua" w:cs="Times New Roman"/>
                <w:b/>
              </w:rPr>
            </w:pPr>
            <w:r w:rsidRPr="000B63F0">
              <w:rPr>
                <w:rFonts w:ascii="Book Antiqua" w:hAnsi="Book Antiqua" w:cs="Times New Roman"/>
                <w:b/>
              </w:rPr>
              <w:t>Müdahale durumu</w:t>
            </w:r>
          </w:p>
        </w:tc>
      </w:tr>
      <w:tr w:rsidR="00ED3BC9" w:rsidRPr="000B63F0" w:rsidTr="001E009C">
        <w:trPr>
          <w:trHeight w:val="312"/>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Gerileme</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hAnsi="Book Antiqua"/>
                <w:color w:val="FF0000"/>
                <w:sz w:val="20"/>
                <w:szCs w:val="20"/>
              </w:rPr>
              <w:t>PG 1.1.3 20 gün ve üzeri devamsız öğrenci oranı</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Acil ve birinci öncelikli müdahale alanı</w:t>
            </w:r>
          </w:p>
        </w:tc>
      </w:tr>
      <w:tr w:rsidR="00ED3BC9" w:rsidRPr="000B63F0" w:rsidTr="001E009C">
        <w:trPr>
          <w:trHeight w:val="301"/>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%0-49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eastAsia="Times New Roman" w:hAnsi="Book Antiqua" w:cs="Calibri"/>
                <w:color w:val="FF0000"/>
                <w:sz w:val="20"/>
                <w:szCs w:val="20"/>
                <w:lang w:eastAsia="tr-TR"/>
              </w:rPr>
              <w:t>……………</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Birinci öncelikli müdahale alanı</w:t>
            </w:r>
          </w:p>
        </w:tc>
      </w:tr>
      <w:tr w:rsidR="00ED3BC9" w:rsidRPr="000B63F0" w:rsidTr="001E009C">
        <w:trPr>
          <w:trHeight w:val="284"/>
        </w:trPr>
        <w:tc>
          <w:tcPr>
            <w:tcW w:w="4220" w:type="dxa"/>
            <w:vAlign w:val="center"/>
          </w:tcPr>
          <w:p w:rsidR="00ED3BC9" w:rsidRPr="000B63F0" w:rsidRDefault="00ED3BC9" w:rsidP="00ED3BC9">
            <w:pPr>
              <w:rPr>
                <w:rFonts w:ascii="Book Antiqua" w:hAnsi="Book Antiqua" w:cs="Times New Roman"/>
              </w:rPr>
            </w:pPr>
            <w:r w:rsidRPr="000B63F0">
              <w:rPr>
                <w:rFonts w:ascii="Book Antiqua" w:hAnsi="Book Antiqua" w:cs="Times New Roman"/>
              </w:rPr>
              <w:t>%50-89,99</w:t>
            </w:r>
          </w:p>
        </w:tc>
        <w:tc>
          <w:tcPr>
            <w:tcW w:w="4309" w:type="dxa"/>
            <w:tcBorders>
              <w:top w:val="nil"/>
              <w:left w:val="single" w:sz="4" w:space="0" w:color="auto"/>
              <w:bottom w:val="single" w:sz="4" w:space="0" w:color="auto"/>
              <w:right w:val="single" w:sz="4" w:space="0" w:color="auto"/>
            </w:tcBorders>
            <w:shd w:val="clear" w:color="auto" w:fill="auto"/>
            <w:vAlign w:val="center"/>
          </w:tcPr>
          <w:p w:rsidR="00ED3BC9" w:rsidRPr="00E5561A" w:rsidRDefault="00ED3BC9" w:rsidP="00ED3BC9">
            <w:pPr>
              <w:rPr>
                <w:rFonts w:ascii="Book Antiqua" w:eastAsia="Times New Roman" w:hAnsi="Book Antiqua" w:cs="Calibri"/>
                <w:color w:val="FF0000"/>
                <w:sz w:val="20"/>
                <w:szCs w:val="20"/>
                <w:lang w:eastAsia="tr-TR"/>
              </w:rPr>
            </w:pPr>
            <w:r w:rsidRPr="00E5561A">
              <w:rPr>
                <w:rFonts w:ascii="Book Antiqua" w:eastAsia="Times New Roman" w:hAnsi="Book Antiqua" w:cs="Calibri"/>
                <w:color w:val="FF0000"/>
                <w:sz w:val="20"/>
                <w:szCs w:val="20"/>
                <w:lang w:eastAsia="tr-TR"/>
              </w:rPr>
              <w:t>…………….</w:t>
            </w:r>
          </w:p>
        </w:tc>
        <w:tc>
          <w:tcPr>
            <w:tcW w:w="5505" w:type="dxa"/>
            <w:vAlign w:val="center"/>
          </w:tcPr>
          <w:p w:rsidR="00ED3BC9" w:rsidRPr="000B63F0" w:rsidRDefault="00ED3BC9" w:rsidP="00ED3BC9">
            <w:pPr>
              <w:rPr>
                <w:rFonts w:ascii="Book Antiqua" w:hAnsi="Book Antiqua" w:cs="Times New Roman"/>
              </w:rPr>
            </w:pPr>
            <w:r w:rsidRPr="000B63F0">
              <w:rPr>
                <w:rFonts w:ascii="Book Antiqua" w:hAnsi="Book Antiqua" w:cstheme="minorHAnsi"/>
              </w:rPr>
              <w:t>İkinci öncelikli müdahale alanı</w:t>
            </w:r>
          </w:p>
        </w:tc>
      </w:tr>
      <w:tr w:rsidR="00ED3BC9" w:rsidRPr="000B63F0" w:rsidTr="00ED3BC9">
        <w:trPr>
          <w:trHeight w:val="287"/>
        </w:trPr>
        <w:tc>
          <w:tcPr>
            <w:tcW w:w="4220"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imes New Roman"/>
              </w:rPr>
              <w:t>%90 ve üzeri</w:t>
            </w:r>
          </w:p>
        </w:tc>
        <w:tc>
          <w:tcPr>
            <w:tcW w:w="4309" w:type="dxa"/>
            <w:vAlign w:val="center"/>
          </w:tcPr>
          <w:p w:rsidR="00ED3BC9" w:rsidRPr="00E5561A" w:rsidRDefault="00ED3BC9" w:rsidP="0008423D">
            <w:pPr>
              <w:rPr>
                <w:rFonts w:ascii="Book Antiqua" w:hAnsi="Book Antiqua" w:cs="Times New Roman"/>
                <w:color w:val="FF0000"/>
              </w:rPr>
            </w:pPr>
            <w:r w:rsidRPr="00E5561A">
              <w:rPr>
                <w:rFonts w:ascii="Book Antiqua" w:hAnsi="Book Antiqua"/>
                <w:color w:val="FF0000"/>
                <w:sz w:val="20"/>
                <w:szCs w:val="20"/>
              </w:rPr>
              <w:t>PG 1.1.1 Okul kantini ve yemekhaneden öğrencilerin memnuniyet oranı</w:t>
            </w:r>
          </w:p>
        </w:tc>
        <w:tc>
          <w:tcPr>
            <w:tcW w:w="5505" w:type="dxa"/>
            <w:vMerge w:val="restart"/>
            <w:vAlign w:val="center"/>
          </w:tcPr>
          <w:p w:rsidR="00ED3BC9" w:rsidRPr="000B63F0" w:rsidRDefault="00ED3BC9" w:rsidP="0008423D">
            <w:pPr>
              <w:rPr>
                <w:rFonts w:ascii="Book Antiqua" w:hAnsi="Book Antiqua" w:cs="Times New Roman"/>
              </w:rPr>
            </w:pPr>
            <w:r w:rsidRPr="000B63F0">
              <w:rPr>
                <w:rFonts w:ascii="Book Antiqua" w:hAnsi="Book Antiqua" w:cstheme="minorHAnsi"/>
              </w:rPr>
              <w:t>Mevcut durumun korunması</w:t>
            </w:r>
          </w:p>
        </w:tc>
      </w:tr>
      <w:tr w:rsidR="00ED3BC9" w:rsidRPr="000B63F0" w:rsidTr="00ED3BC9">
        <w:trPr>
          <w:trHeight w:val="287"/>
        </w:trPr>
        <w:tc>
          <w:tcPr>
            <w:tcW w:w="4220" w:type="dxa"/>
            <w:vMerge/>
            <w:vAlign w:val="center"/>
          </w:tcPr>
          <w:p w:rsidR="00ED3BC9" w:rsidRPr="000B63F0" w:rsidRDefault="00ED3BC9" w:rsidP="0008423D">
            <w:pPr>
              <w:rPr>
                <w:rFonts w:ascii="Book Antiqua" w:hAnsi="Book Antiqua" w:cs="Times New Roman"/>
              </w:rPr>
            </w:pPr>
          </w:p>
        </w:tc>
        <w:tc>
          <w:tcPr>
            <w:tcW w:w="4309" w:type="dxa"/>
            <w:vAlign w:val="center"/>
          </w:tcPr>
          <w:p w:rsidR="00ED3BC9" w:rsidRPr="00E5561A" w:rsidRDefault="00ED3BC9" w:rsidP="0008423D">
            <w:pPr>
              <w:rPr>
                <w:rFonts w:ascii="Book Antiqua" w:hAnsi="Book Antiqua"/>
                <w:color w:val="FF0000"/>
                <w:sz w:val="20"/>
                <w:szCs w:val="20"/>
              </w:rPr>
            </w:pPr>
            <w:r w:rsidRPr="00E5561A">
              <w:rPr>
                <w:rFonts w:ascii="Book Antiqua" w:hAnsi="Book Antiqua"/>
                <w:color w:val="FF0000"/>
                <w:sz w:val="20"/>
                <w:szCs w:val="20"/>
              </w:rPr>
              <w:t>PG 1.1.2 Veli, öğrenci ve öğretmenlerin okul temizliğinden memnuniyet oranları</w:t>
            </w:r>
          </w:p>
        </w:tc>
        <w:tc>
          <w:tcPr>
            <w:tcW w:w="5505" w:type="dxa"/>
            <w:vMerge/>
            <w:vAlign w:val="center"/>
          </w:tcPr>
          <w:p w:rsidR="00ED3BC9" w:rsidRPr="000B63F0" w:rsidRDefault="00ED3BC9" w:rsidP="0008423D">
            <w:pPr>
              <w:rPr>
                <w:rFonts w:ascii="Book Antiqua" w:hAnsi="Book Antiqua" w:cstheme="minorHAnsi"/>
              </w:rPr>
            </w:pPr>
          </w:p>
        </w:tc>
      </w:tr>
    </w:tbl>
    <w:p w:rsidR="0008423D" w:rsidRPr="000B63F0" w:rsidRDefault="0008423D" w:rsidP="00B7610A">
      <w:pPr>
        <w:rPr>
          <w:rFonts w:ascii="Book Antiqua" w:hAnsi="Book Antiqua" w:cs="Times New Roman"/>
        </w:rPr>
      </w:pPr>
    </w:p>
    <w:p w:rsidR="00311D4F" w:rsidRPr="00E5561A" w:rsidRDefault="00B72C79" w:rsidP="00E5561A">
      <w:pPr>
        <w:ind w:firstLine="708"/>
        <w:jc w:val="both"/>
        <w:rPr>
          <w:rFonts w:ascii="Book Antiqua" w:hAnsi="Book Antiqua" w:cs="Times New Roman"/>
        </w:rPr>
      </w:pPr>
      <w:r w:rsidRPr="000B63F0">
        <w:rPr>
          <w:rFonts w:ascii="Book Antiqua" w:hAnsi="Book Antiqua" w:cs="Times New Roman"/>
        </w:rPr>
        <w:t>Buna göre %50’nin altında gerçekleşme gözlenen performans göstergeleri birinci öncelikli müdahale alanı olarak ele alın</w:t>
      </w:r>
      <w:r w:rsidR="00F5498F" w:rsidRPr="000B63F0">
        <w:rPr>
          <w:rFonts w:ascii="Book Antiqua" w:hAnsi="Book Antiqua" w:cs="Times New Roman"/>
        </w:rPr>
        <w:t>ma</w:t>
      </w:r>
      <w:r w:rsidRPr="000B63F0">
        <w:rPr>
          <w:rFonts w:ascii="Book Antiqua" w:hAnsi="Book Antiqua" w:cs="Times New Roman"/>
        </w:rPr>
        <w:t>kt</w:t>
      </w:r>
      <w:r w:rsidR="00F5498F" w:rsidRPr="000B63F0">
        <w:rPr>
          <w:rFonts w:ascii="Book Antiqua" w:hAnsi="Book Antiqua" w:cs="Times New Roman"/>
        </w:rPr>
        <w:t>ad</w:t>
      </w:r>
      <w:r w:rsidRPr="000B63F0">
        <w:rPr>
          <w:rFonts w:ascii="Book Antiqua" w:hAnsi="Book Antiqua" w:cs="Times New Roman"/>
        </w:rPr>
        <w:t xml:space="preserve">ır. Hedeften sapmanın nedenleri araştırılarak mevcut idare içi ve çevresel şartlar, riskler ile üst politika belgelerinden gelen sorumluluklar dikkate alınarak çözüm önerileri geliştirilmektedir. Tablo oluşturulduktan sonra 2020 yılı hedeflerine göre performans göstergelerinin </w:t>
      </w:r>
      <w:r w:rsidR="00371A0D" w:rsidRPr="000B63F0">
        <w:rPr>
          <w:rFonts w:ascii="Book Antiqua" w:hAnsi="Book Antiqua" w:cs="Times New Roman"/>
        </w:rPr>
        <w:t>d</w:t>
      </w:r>
      <w:r w:rsidRPr="000B63F0">
        <w:rPr>
          <w:rFonts w:ascii="Book Antiqua" w:hAnsi="Book Antiqua" w:cs="Times New Roman"/>
        </w:rPr>
        <w:t xml:space="preserve">ağılımı </w:t>
      </w:r>
      <w:r w:rsidR="00F5498F" w:rsidRPr="000B63F0">
        <w:rPr>
          <w:rFonts w:ascii="Book Antiqua" w:hAnsi="Book Antiqua" w:cs="Times New Roman"/>
        </w:rPr>
        <w:t xml:space="preserve">örnekteki gibi bir </w:t>
      </w:r>
      <w:r w:rsidRPr="000B63F0">
        <w:rPr>
          <w:rFonts w:ascii="Book Antiqua" w:hAnsi="Book Antiqua" w:cs="Times New Roman"/>
        </w:rPr>
        <w:t>grafik ile göst</w:t>
      </w:r>
      <w:r w:rsidR="00876198" w:rsidRPr="000B63F0">
        <w:rPr>
          <w:rFonts w:ascii="Book Antiqua" w:hAnsi="Book Antiqua" w:cs="Times New Roman"/>
        </w:rPr>
        <w:t>erilmelidir.</w:t>
      </w:r>
    </w:p>
    <w:p w:rsidR="00176E96" w:rsidRPr="00507AF2" w:rsidRDefault="00876198" w:rsidP="00176E96">
      <w:pPr>
        <w:rPr>
          <w:rFonts w:ascii="Book Antiqua" w:hAnsi="Book Antiqua" w:cs="Times New Roman"/>
          <w:b/>
          <w:color w:val="FF0000"/>
          <w:sz w:val="24"/>
        </w:rPr>
      </w:pPr>
      <w:r w:rsidRPr="00507AF2">
        <w:rPr>
          <w:rFonts w:ascii="Book Antiqua" w:hAnsi="Book Antiqua" w:cs="Times New Roman"/>
          <w:b/>
          <w:color w:val="FF0000"/>
          <w:sz w:val="24"/>
        </w:rPr>
        <w:lastRenderedPageBreak/>
        <w:t>Örnek</w:t>
      </w:r>
      <w:r w:rsidR="00176E96" w:rsidRPr="00507AF2">
        <w:rPr>
          <w:rFonts w:ascii="Book Antiqua" w:hAnsi="Book Antiqua" w:cs="Times New Roman"/>
          <w:b/>
          <w:color w:val="FF0000"/>
          <w:sz w:val="24"/>
        </w:rPr>
        <w:t>:</w:t>
      </w:r>
    </w:p>
    <w:p w:rsidR="00E5561A" w:rsidRPr="000B63F0" w:rsidRDefault="005B6FAB" w:rsidP="00E5561A">
      <w:pPr>
        <w:jc w:val="both"/>
        <w:rPr>
          <w:rFonts w:ascii="Book Antiqua" w:hAnsi="Book Antiqua" w:cs="Times New Roman"/>
          <w:b/>
        </w:rPr>
      </w:pPr>
      <w:r>
        <w:rPr>
          <w:noProof/>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323850</wp:posOffset>
            </wp:positionV>
            <wp:extent cx="4657725" cy="2895600"/>
            <wp:effectExtent l="0" t="0" r="9525" b="0"/>
            <wp:wrapSquare wrapText="bothSides"/>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E5561A" w:rsidRPr="000B63F0">
        <w:rPr>
          <w:rFonts w:ascii="Book Antiqua" w:hAnsi="Book Antiqua" w:cs="Times New Roman"/>
          <w:b/>
        </w:rPr>
        <w:t>Grafik:</w:t>
      </w:r>
      <w:r w:rsidR="00BF015F">
        <w:rPr>
          <w:rFonts w:ascii="Book Antiqua" w:hAnsi="Book Antiqua" w:cs="Times New Roman"/>
          <w:b/>
        </w:rPr>
        <w:t xml:space="preserve"> Performans Göstergelerinin 2021</w:t>
      </w:r>
      <w:r w:rsidR="00E5561A" w:rsidRPr="000B63F0">
        <w:rPr>
          <w:rFonts w:ascii="Book Antiqua" w:hAnsi="Book Antiqua" w:cs="Times New Roman"/>
          <w:b/>
        </w:rPr>
        <w:t xml:space="preserve"> Yılı Hedeflerine Ulaşma Oranlarına Göre Dağılımı</w:t>
      </w:r>
    </w:p>
    <w:p w:rsidR="00E5561A" w:rsidRDefault="00E5561A" w:rsidP="00E5561A">
      <w:pPr>
        <w:jc w:val="both"/>
        <w:rPr>
          <w:rFonts w:ascii="Book Antiqua" w:hAnsi="Book Antiqua" w:cs="Times New Roman"/>
        </w:rPr>
      </w:pPr>
      <w:r w:rsidRPr="000B63F0">
        <w:rPr>
          <w:rFonts w:ascii="Book Antiqua" w:hAnsi="Book Antiqua" w:cs="Times New Roman"/>
        </w:rPr>
        <w:t>Grafiğe göre performans</w:t>
      </w:r>
      <w:r>
        <w:rPr>
          <w:rFonts w:ascii="Book Antiqua" w:hAnsi="Book Antiqua" w:cs="Times New Roman"/>
        </w:rPr>
        <w:t xml:space="preserve"> göstergelerinin %50</w:t>
      </w:r>
      <w:r w:rsidRPr="000B63F0">
        <w:rPr>
          <w:rFonts w:ascii="Book Antiqua" w:hAnsi="Book Antiqua" w:cs="Times New Roman"/>
        </w:rPr>
        <w:t>’</w:t>
      </w:r>
      <w:r>
        <w:rPr>
          <w:rFonts w:ascii="Book Antiqua" w:hAnsi="Book Antiqua" w:cs="Times New Roman"/>
        </w:rPr>
        <w:t>s</w:t>
      </w:r>
      <w:r w:rsidR="00BF015F">
        <w:rPr>
          <w:rFonts w:ascii="Book Antiqua" w:hAnsi="Book Antiqua" w:cs="Times New Roman"/>
        </w:rPr>
        <w:t>inde 2021</w:t>
      </w:r>
      <w:r w:rsidRPr="000B63F0">
        <w:rPr>
          <w:rFonts w:ascii="Book Antiqua" w:hAnsi="Book Antiqua" w:cs="Times New Roman"/>
        </w:rPr>
        <w:t xml:space="preserve"> yılı hedeflerine büyük oranda ulaşılmış ya da hedefler a</w:t>
      </w:r>
      <w:r>
        <w:rPr>
          <w:rFonts w:ascii="Book Antiqua" w:hAnsi="Book Antiqua" w:cs="Times New Roman"/>
        </w:rPr>
        <w:t>şılmıştır. Göstergelerin %1</w:t>
      </w:r>
      <w:r w:rsidRPr="000B63F0">
        <w:rPr>
          <w:rFonts w:ascii="Book Antiqua" w:hAnsi="Book Antiqua" w:cs="Times New Roman"/>
        </w:rPr>
        <w:t xml:space="preserve">’inde hedeflere </w:t>
      </w:r>
      <w:r>
        <w:rPr>
          <w:rFonts w:ascii="Book Antiqua" w:hAnsi="Book Antiqua" w:cs="Times New Roman"/>
        </w:rPr>
        <w:t>makul düzeyde ulaşılmış, %11</w:t>
      </w:r>
      <w:r w:rsidRPr="000B63F0">
        <w:rPr>
          <w:rFonts w:ascii="Book Antiqua" w:hAnsi="Book Antiqua" w:cs="Times New Roman"/>
        </w:rPr>
        <w:t>’inde 2018 yılına göre ilerleme sağlanmakla birlikte hedeften uzak bir görünüm serg</w:t>
      </w:r>
      <w:r>
        <w:rPr>
          <w:rFonts w:ascii="Book Antiqua" w:hAnsi="Book Antiqua" w:cs="Times New Roman"/>
        </w:rPr>
        <w:t>ilenmiştir. Göstergelerin %38’inde</w:t>
      </w:r>
      <w:r w:rsidRPr="000B63F0">
        <w:rPr>
          <w:rFonts w:ascii="Book Antiqua" w:hAnsi="Book Antiqua" w:cs="Times New Roman"/>
        </w:rPr>
        <w:t xml:space="preserve"> ise 2018 yılına göre gerileme gözlenmiştir. Ancak bu göstergelerin bir kısmında 201</w:t>
      </w:r>
      <w:r>
        <w:rPr>
          <w:rFonts w:ascii="Book Antiqua" w:hAnsi="Book Antiqua" w:cs="Times New Roman"/>
        </w:rPr>
        <w:t>8</w:t>
      </w:r>
      <w:r w:rsidRPr="000B63F0">
        <w:rPr>
          <w:rFonts w:ascii="Book Antiqua" w:hAnsi="Book Antiqua" w:cs="Times New Roman"/>
        </w:rPr>
        <w:t xml:space="preserve"> yılı değerlerine oldukça yakın bir performans sergilendiği ve göstergenin yapısı dikkate alındığında mevcut durumun korunmasının da başarılı kabul edilebileceği değerlendirilmektedir. </w:t>
      </w:r>
      <w:r>
        <w:rPr>
          <w:rFonts w:ascii="Book Antiqua" w:hAnsi="Book Antiqua" w:cs="Times New Roman"/>
        </w:rPr>
        <w:t>Gerileme gözlenen göstergeler incelendiğinde gerilemenin ana sebebinin küresel salgın (Covıd-19) olduğu gözlemlenmiştir.</w:t>
      </w:r>
    </w:p>
    <w:p w:rsidR="0018092D" w:rsidRPr="00E5561A" w:rsidRDefault="00E5561A" w:rsidP="00E5561A">
      <w:pPr>
        <w:jc w:val="both"/>
        <w:rPr>
          <w:rFonts w:ascii="Book Antiqua" w:hAnsi="Book Antiqua" w:cs="Times New Roman"/>
        </w:rPr>
      </w:pPr>
      <w:r w:rsidRPr="000B63F0">
        <w:rPr>
          <w:rFonts w:ascii="Book Antiqua" w:hAnsi="Book Antiqua" w:cs="Times New Roman"/>
          <w:color w:val="FF0000"/>
        </w:rPr>
        <w:t xml:space="preserve"> </w:t>
      </w:r>
      <w:r w:rsidR="0018092D" w:rsidRPr="000B63F0">
        <w:rPr>
          <w:rFonts w:ascii="Book Antiqua" w:hAnsi="Book Antiqua" w:cs="Times New Roman"/>
          <w:color w:val="FF0000"/>
        </w:rPr>
        <w:t xml:space="preserve">(Bu kısma 2019 yılına göre kıyaslamalara dayalı değerlendirmeler </w:t>
      </w:r>
      <w:r>
        <w:rPr>
          <w:rFonts w:ascii="Book Antiqua" w:hAnsi="Book Antiqua" w:cs="Times New Roman"/>
          <w:color w:val="FF0000"/>
        </w:rPr>
        <w:t xml:space="preserve">           </w:t>
      </w:r>
      <w:r w:rsidR="0018092D" w:rsidRPr="000B63F0">
        <w:rPr>
          <w:rFonts w:ascii="Book Antiqua" w:hAnsi="Book Antiqua" w:cs="Times New Roman"/>
          <w:color w:val="FF0000"/>
        </w:rPr>
        <w:t>de eklenebilir</w:t>
      </w:r>
      <w:r w:rsidR="000722AF" w:rsidRPr="000B63F0">
        <w:rPr>
          <w:rFonts w:ascii="Book Antiqua" w:hAnsi="Book Antiqua" w:cs="Times New Roman"/>
          <w:color w:val="FF0000"/>
        </w:rPr>
        <w:t>.</w:t>
      </w:r>
      <w:r w:rsidR="0018092D" w:rsidRPr="000B63F0">
        <w:rPr>
          <w:rFonts w:ascii="Book Antiqua" w:hAnsi="Book Antiqua" w:cs="Times New Roman"/>
          <w:color w:val="FF0000"/>
        </w:rPr>
        <w:t>)</w:t>
      </w:r>
    </w:p>
    <w:p w:rsidR="00AC5F07" w:rsidRPr="000B63F0" w:rsidRDefault="00AC5F07" w:rsidP="00371A0D">
      <w:pPr>
        <w:jc w:val="both"/>
        <w:rPr>
          <w:rFonts w:ascii="Book Antiqua" w:hAnsi="Book Antiqua" w:cs="Times New Roman"/>
          <w:b/>
        </w:rPr>
      </w:pPr>
    </w:p>
    <w:p w:rsidR="004758EC" w:rsidRPr="000B63F0" w:rsidRDefault="004758EC" w:rsidP="0018092D">
      <w:pPr>
        <w:pBdr>
          <w:top w:val="single" w:sz="4" w:space="1" w:color="auto"/>
          <w:bottom w:val="single" w:sz="4" w:space="1" w:color="auto"/>
        </w:pBdr>
        <w:tabs>
          <w:tab w:val="left" w:pos="3015"/>
        </w:tabs>
        <w:jc w:val="both"/>
        <w:rPr>
          <w:rFonts w:ascii="Book Antiqua" w:hAnsi="Book Antiqua" w:cs="Times New Roman"/>
          <w:b/>
          <w:color w:val="0070C0"/>
        </w:rPr>
      </w:pPr>
      <w:r w:rsidRPr="000B63F0">
        <w:rPr>
          <w:rFonts w:ascii="Book Antiqua" w:hAnsi="Book Antiqua" w:cs="Times New Roman"/>
          <w:b/>
          <w:color w:val="0070C0"/>
        </w:rPr>
        <w:t>20</w:t>
      </w:r>
      <w:r w:rsidR="002649CE" w:rsidRPr="000B63F0">
        <w:rPr>
          <w:rFonts w:ascii="Book Antiqua" w:hAnsi="Book Antiqua" w:cs="Times New Roman"/>
          <w:b/>
          <w:color w:val="0070C0"/>
        </w:rPr>
        <w:t>18</w:t>
      </w:r>
      <w:r w:rsidRPr="000B63F0">
        <w:rPr>
          <w:rFonts w:ascii="Book Antiqua" w:hAnsi="Book Antiqua" w:cs="Times New Roman"/>
          <w:b/>
          <w:color w:val="0070C0"/>
        </w:rPr>
        <w:t xml:space="preserve"> yılına göre gerileme gözlenen performans göstergeleri ile ilgili değerlendirmeler</w:t>
      </w:r>
    </w:p>
    <w:p w:rsidR="004758EC" w:rsidRPr="000B63F0" w:rsidRDefault="00BF015F" w:rsidP="00876198">
      <w:pPr>
        <w:ind w:firstLine="708"/>
        <w:jc w:val="both"/>
        <w:rPr>
          <w:rFonts w:ascii="Book Antiqua" w:hAnsi="Book Antiqua" w:cs="Times New Roman"/>
          <w:szCs w:val="24"/>
        </w:rPr>
      </w:pPr>
      <w:r>
        <w:rPr>
          <w:rFonts w:ascii="Book Antiqua" w:hAnsi="Book Antiqua" w:cs="Times New Roman"/>
          <w:szCs w:val="24"/>
        </w:rPr>
        <w:t>2021</w:t>
      </w:r>
      <w:r w:rsidR="004758EC" w:rsidRPr="000B63F0">
        <w:rPr>
          <w:rFonts w:ascii="Book Antiqua" w:hAnsi="Book Antiqua" w:cs="Times New Roman"/>
          <w:szCs w:val="24"/>
        </w:rPr>
        <w:t xml:space="preserve"> yıl</w:t>
      </w:r>
      <w:r w:rsidR="00C14B97" w:rsidRPr="000B63F0">
        <w:rPr>
          <w:rFonts w:ascii="Book Antiqua" w:hAnsi="Book Antiqua" w:cs="Times New Roman"/>
          <w:szCs w:val="24"/>
        </w:rPr>
        <w:t xml:space="preserve"> </w:t>
      </w:r>
      <w:r w:rsidR="004758EC" w:rsidRPr="000B63F0">
        <w:rPr>
          <w:rFonts w:ascii="Book Antiqua" w:hAnsi="Book Antiqua" w:cs="Times New Roman"/>
          <w:szCs w:val="24"/>
        </w:rPr>
        <w:t>sonu verilerine göre 2019-2023 Stratejik Planı’nda yer alan performans göstergelerinden 201</w:t>
      </w:r>
      <w:r w:rsidR="002649CE" w:rsidRPr="000B63F0">
        <w:rPr>
          <w:rFonts w:ascii="Book Antiqua" w:hAnsi="Book Antiqua" w:cs="Times New Roman"/>
          <w:szCs w:val="24"/>
        </w:rPr>
        <w:t>8</w:t>
      </w:r>
      <w:r w:rsidR="004758EC" w:rsidRPr="000B63F0">
        <w:rPr>
          <w:rFonts w:ascii="Book Antiqua" w:hAnsi="Book Antiqua" w:cs="Times New Roman"/>
          <w:szCs w:val="24"/>
        </w:rPr>
        <w:t xml:space="preserve"> yılına göre gerileme gözlenenler aşağıda değerlendirilmiştir.</w:t>
      </w:r>
    </w:p>
    <w:p w:rsidR="0018092D" w:rsidRPr="000B63F0" w:rsidRDefault="0018092D" w:rsidP="0018092D">
      <w:pPr>
        <w:jc w:val="both"/>
        <w:rPr>
          <w:rFonts w:ascii="Book Antiqua" w:hAnsi="Book Antiqua" w:cs="Times New Roman"/>
          <w:color w:val="FF0000"/>
          <w:szCs w:val="24"/>
        </w:rPr>
      </w:pPr>
      <w:r w:rsidRPr="000B63F0">
        <w:rPr>
          <w:rFonts w:ascii="Book Antiqua" w:hAnsi="Book Antiqua" w:cs="Times New Roman"/>
          <w:color w:val="FF0000"/>
          <w:szCs w:val="24"/>
        </w:rPr>
        <w:t>(Bu kısımda ilgili performans göstergelerinin plan ba</w:t>
      </w:r>
      <w:r w:rsidR="00BF015F">
        <w:rPr>
          <w:rFonts w:ascii="Book Antiqua" w:hAnsi="Book Antiqua" w:cs="Times New Roman"/>
          <w:color w:val="FF0000"/>
          <w:szCs w:val="24"/>
        </w:rPr>
        <w:t>şlangıcına (2018) ve önceki yıllara</w:t>
      </w:r>
      <w:r w:rsidRPr="000B63F0">
        <w:rPr>
          <w:rFonts w:ascii="Book Antiqua" w:hAnsi="Book Antiqua" w:cs="Times New Roman"/>
          <w:color w:val="FF0000"/>
          <w:szCs w:val="24"/>
        </w:rPr>
        <w:t xml:space="preserve"> (2019</w:t>
      </w:r>
      <w:r w:rsidR="00BF015F">
        <w:rPr>
          <w:rFonts w:ascii="Book Antiqua" w:hAnsi="Book Antiqua" w:cs="Times New Roman"/>
          <w:color w:val="FF0000"/>
          <w:szCs w:val="24"/>
        </w:rPr>
        <w:t>-2020</w:t>
      </w:r>
      <w:r w:rsidRPr="000B63F0">
        <w:rPr>
          <w:rFonts w:ascii="Book Antiqua" w:hAnsi="Book Antiqua" w:cs="Times New Roman"/>
          <w:color w:val="FF0000"/>
          <w:szCs w:val="24"/>
        </w:rPr>
        <w:t>) göre durumu değerlendirilecek, mevcut durumun sebepleri ve önlemler üzerinde durulacaktır</w:t>
      </w:r>
      <w:r w:rsidR="00012D45" w:rsidRPr="000B63F0">
        <w:rPr>
          <w:rFonts w:ascii="Book Antiqua" w:hAnsi="Book Antiqua" w:cs="Times New Roman"/>
          <w:color w:val="FF0000"/>
          <w:szCs w:val="24"/>
        </w:rPr>
        <w:t>.</w:t>
      </w:r>
      <w:r w:rsidRPr="000B63F0">
        <w:rPr>
          <w:rFonts w:ascii="Book Antiqua" w:hAnsi="Book Antiqua" w:cs="Times New Roman"/>
          <w:color w:val="FF0000"/>
          <w:szCs w:val="24"/>
        </w:rPr>
        <w:t>)</w:t>
      </w:r>
    </w:p>
    <w:p w:rsidR="00BD04E5" w:rsidRDefault="00BD04E5" w:rsidP="0018092D">
      <w:pPr>
        <w:rPr>
          <w:rFonts w:ascii="Book Antiqua" w:hAnsi="Book Antiqua" w:cs="Times New Roman"/>
          <w:b/>
        </w:rPr>
      </w:pPr>
    </w:p>
    <w:p w:rsidR="00671956" w:rsidRPr="000B63F0" w:rsidRDefault="00671956" w:rsidP="0018092D">
      <w:pPr>
        <w:rPr>
          <w:rFonts w:ascii="Book Antiqua" w:hAnsi="Book Antiqua" w:cs="Times New Roman"/>
          <w:b/>
        </w:rPr>
      </w:pPr>
      <w:r w:rsidRPr="000B63F0">
        <w:rPr>
          <w:rFonts w:ascii="Book Antiqua" w:hAnsi="Book Antiqua" w:cs="Times New Roman"/>
          <w:b/>
        </w:rPr>
        <w:lastRenderedPageBreak/>
        <w:t>Örnek:</w:t>
      </w:r>
      <w:r w:rsidR="0018092D" w:rsidRPr="000B63F0">
        <w:rPr>
          <w:rFonts w:ascii="Book Antiqua" w:hAnsi="Book Antiqua" w:cs="Times New Roman"/>
          <w:b/>
        </w:rPr>
        <w:t xml:space="preserve"> </w:t>
      </w:r>
      <w:r w:rsidR="00ED3BC9">
        <w:rPr>
          <w:rFonts w:ascii="Book Antiqua" w:hAnsi="Book Antiqua" w:cs="Times New Roman"/>
          <w:b/>
        </w:rPr>
        <w:t>PG 1.1.1.</w:t>
      </w:r>
      <w:r w:rsidRPr="000B63F0">
        <w:rPr>
          <w:rFonts w:ascii="Book Antiqua" w:hAnsi="Book Antiqua" w:cs="Times New Roman"/>
          <w:b/>
        </w:rPr>
        <w:t xml:space="preserve"> 20 gün ve üzeri devamsız öğrenci oranı (%)</w:t>
      </w:r>
    </w:p>
    <w:p w:rsidR="009E627B" w:rsidRPr="000B63F0" w:rsidRDefault="00BF5E8E" w:rsidP="00504D31">
      <w:pPr>
        <w:ind w:firstLine="708"/>
        <w:jc w:val="both"/>
        <w:rPr>
          <w:rFonts w:ascii="Book Antiqua" w:hAnsi="Book Antiqua" w:cs="Times New Roman"/>
        </w:rPr>
      </w:pPr>
      <w:r w:rsidRPr="000B63F0">
        <w:rPr>
          <w:rFonts w:ascii="Book Antiqua" w:hAnsi="Book Antiqua" w:cs="Times New Roman"/>
        </w:rPr>
        <w:t>Devamsızlığa yol açan ne</w:t>
      </w:r>
      <w:r w:rsidR="00ED3BC9">
        <w:rPr>
          <w:rFonts w:ascii="Book Antiqua" w:hAnsi="Book Antiqua" w:cs="Times New Roman"/>
        </w:rPr>
        <w:t xml:space="preserve">denlerin en aza indirgenmesi için öğrencileri ve </w:t>
      </w:r>
      <w:r w:rsidRPr="000B63F0">
        <w:rPr>
          <w:rFonts w:ascii="Book Antiqua" w:hAnsi="Book Antiqua" w:cs="Times New Roman"/>
        </w:rPr>
        <w:t>velileri bilinçlendirme ça</w:t>
      </w:r>
      <w:r w:rsidR="00BF015F">
        <w:rPr>
          <w:rFonts w:ascii="Book Antiqua" w:hAnsi="Book Antiqua" w:cs="Times New Roman"/>
        </w:rPr>
        <w:t>lışmaları devam etmektedir. 2022</w:t>
      </w:r>
      <w:r w:rsidRPr="000B63F0">
        <w:rPr>
          <w:rFonts w:ascii="Book Antiqua" w:hAnsi="Book Antiqua" w:cs="Times New Roman"/>
        </w:rPr>
        <w:t xml:space="preserve"> ve sonrası için bu göstergeye yönelik daha kapsamlı ilave tedbirlere ihtiyaç duyulmaktadır. Devamsızlığın sebeplerinin önemli bir kısmının sosyoekonomik koşullardan kaynaklandığı dikkate alındığında </w:t>
      </w:r>
      <w:r w:rsidR="00BD04E5">
        <w:rPr>
          <w:rFonts w:ascii="Book Antiqua" w:hAnsi="Book Antiqua" w:cs="Times New Roman"/>
        </w:rPr>
        <w:t xml:space="preserve">nitelikli </w:t>
      </w:r>
      <w:r w:rsidR="00ED3BC9">
        <w:rPr>
          <w:rFonts w:ascii="Book Antiqua" w:hAnsi="Book Antiqua" w:cs="Times New Roman"/>
        </w:rPr>
        <w:t xml:space="preserve">projelerle </w:t>
      </w:r>
      <w:r w:rsidRPr="000B63F0">
        <w:rPr>
          <w:rFonts w:ascii="Book Antiqua" w:hAnsi="Book Antiqua" w:cs="Times New Roman"/>
        </w:rPr>
        <w:t xml:space="preserve">müdahalenin daha etkili olacağı belirtilebilir. </w:t>
      </w:r>
    </w:p>
    <w:p w:rsidR="009E627B" w:rsidRPr="000B63F0" w:rsidRDefault="00FC06C6" w:rsidP="009E627B">
      <w:pPr>
        <w:jc w:val="both"/>
        <w:rPr>
          <w:rFonts w:ascii="Book Antiqua" w:hAnsi="Book Antiqua" w:cs="Times New Roman"/>
          <w:color w:val="FF0000"/>
        </w:rPr>
      </w:pPr>
      <w:r w:rsidRPr="000B63F0">
        <w:rPr>
          <w:rFonts w:ascii="Book Antiqua" w:hAnsi="Book Antiqua" w:cs="Times New Roman"/>
          <w:color w:val="FF0000"/>
        </w:rPr>
        <w:t>(Gerileme gözlenen tüm performans göstergeleri belirtilerek gerileme gösteren her bir gösterge için gerilemenin sebebi</w:t>
      </w:r>
      <w:r w:rsidR="00371A0D" w:rsidRPr="000B63F0">
        <w:rPr>
          <w:rFonts w:ascii="Book Antiqua" w:hAnsi="Book Antiqua" w:cs="Times New Roman"/>
          <w:color w:val="FF0000"/>
        </w:rPr>
        <w:t xml:space="preserve"> ve sonraki dönemler için alınması planlanan önlemler</w:t>
      </w:r>
      <w:r w:rsidRPr="000B63F0">
        <w:rPr>
          <w:rFonts w:ascii="Book Antiqua" w:hAnsi="Book Antiqua" w:cs="Times New Roman"/>
          <w:color w:val="FF0000"/>
        </w:rPr>
        <w:t xml:space="preserve"> açıklanacaktır.)</w:t>
      </w:r>
    </w:p>
    <w:p w:rsidR="004758EC" w:rsidRPr="000B63F0" w:rsidRDefault="004758EC" w:rsidP="0018092D">
      <w:pPr>
        <w:pBdr>
          <w:top w:val="single" w:sz="4" w:space="1" w:color="auto"/>
          <w:bottom w:val="single" w:sz="4" w:space="1" w:color="auto"/>
        </w:pBdr>
        <w:jc w:val="both"/>
        <w:rPr>
          <w:rFonts w:ascii="Book Antiqua" w:hAnsi="Book Antiqua" w:cs="Times New Roman"/>
          <w:b/>
          <w:color w:val="0070C0"/>
        </w:rPr>
      </w:pPr>
      <w:r w:rsidRPr="000B63F0">
        <w:rPr>
          <w:rFonts w:ascii="Book Antiqua" w:hAnsi="Book Antiqua" w:cs="Times New Roman"/>
          <w:b/>
          <w:color w:val="0070C0"/>
        </w:rPr>
        <w:t>%0-49,99 arası gerçekleşme gözlenen göstergeler ile ilgili değerlendirmeler</w:t>
      </w:r>
    </w:p>
    <w:p w:rsidR="004758EC" w:rsidRPr="000B63F0" w:rsidRDefault="00BF015F" w:rsidP="00FA07FD">
      <w:pPr>
        <w:ind w:firstLine="708"/>
        <w:jc w:val="both"/>
        <w:rPr>
          <w:rFonts w:ascii="Book Antiqua" w:hAnsi="Book Antiqua" w:cs="Times New Roman"/>
        </w:rPr>
      </w:pPr>
      <w:r>
        <w:rPr>
          <w:rFonts w:ascii="Book Antiqua" w:hAnsi="Book Antiqua" w:cs="Times New Roman"/>
        </w:rPr>
        <w:t>2021</w:t>
      </w:r>
      <w:r w:rsidR="004758EC" w:rsidRPr="000B63F0">
        <w:rPr>
          <w:rFonts w:ascii="Book Antiqua" w:hAnsi="Book Antiqua" w:cs="Times New Roman"/>
        </w:rPr>
        <w:t xml:space="preserve"> yıl</w:t>
      </w:r>
      <w:r w:rsidR="00C14B97" w:rsidRPr="000B63F0">
        <w:rPr>
          <w:rFonts w:ascii="Book Antiqua" w:hAnsi="Book Antiqua" w:cs="Times New Roman"/>
        </w:rPr>
        <w:t xml:space="preserve"> </w:t>
      </w:r>
      <w:r w:rsidR="004758EC" w:rsidRPr="000B63F0">
        <w:rPr>
          <w:rFonts w:ascii="Book Antiqua" w:hAnsi="Book Antiqua" w:cs="Times New Roman"/>
        </w:rPr>
        <w:t>sonu verilerine göre 2019-2023 Stratejik Planı’nda yer alan performans göstergelerinden %0-49,99 arası gerçekleşme gözlenenler aşağıda değerlendirilmiştir.</w:t>
      </w:r>
    </w:p>
    <w:p w:rsidR="00BF5E8E" w:rsidRPr="000B63F0" w:rsidRDefault="00BF5E8E" w:rsidP="0018092D">
      <w:pPr>
        <w:jc w:val="both"/>
        <w:rPr>
          <w:rFonts w:ascii="Book Antiqua" w:hAnsi="Book Antiqua" w:cs="Times New Roman"/>
          <w:b/>
        </w:rPr>
      </w:pPr>
      <w:r w:rsidRPr="000B63F0">
        <w:rPr>
          <w:rFonts w:ascii="Book Antiqua" w:hAnsi="Book Antiqua" w:cs="Times New Roman"/>
          <w:b/>
        </w:rPr>
        <w:t>Örnek:</w:t>
      </w:r>
      <w:r w:rsidR="0018092D" w:rsidRPr="000B63F0">
        <w:rPr>
          <w:rFonts w:ascii="Book Antiqua" w:hAnsi="Book Antiqua" w:cs="Times New Roman"/>
          <w:b/>
        </w:rPr>
        <w:t xml:space="preserve"> </w:t>
      </w:r>
      <w:r w:rsidRPr="000B63F0">
        <w:rPr>
          <w:rFonts w:ascii="Book Antiqua" w:hAnsi="Book Antiqua" w:cs="Times New Roman"/>
          <w:b/>
        </w:rPr>
        <w:t>PG 1.2.2</w:t>
      </w:r>
      <w:r w:rsidR="005B1AFF">
        <w:rPr>
          <w:rFonts w:ascii="Book Antiqua" w:hAnsi="Book Antiqua" w:cs="Times New Roman"/>
          <w:b/>
        </w:rPr>
        <w:t>.</w:t>
      </w:r>
      <w:r w:rsidRPr="000B63F0">
        <w:rPr>
          <w:rFonts w:ascii="Book Antiqua" w:hAnsi="Book Antiqua" w:cs="Times New Roman"/>
          <w:b/>
        </w:rPr>
        <w:t xml:space="preserve"> Öğrenci</w:t>
      </w:r>
      <w:r w:rsidR="005B1AFF">
        <w:rPr>
          <w:rFonts w:ascii="Book Antiqua" w:hAnsi="Book Antiqua" w:cs="Times New Roman"/>
          <w:b/>
        </w:rPr>
        <w:t xml:space="preserve"> başına okunan kitap sayısı</w:t>
      </w:r>
    </w:p>
    <w:p w:rsidR="00BF5E8E" w:rsidRPr="000B63F0" w:rsidRDefault="005B1AFF" w:rsidP="00BF5E8E">
      <w:pPr>
        <w:jc w:val="both"/>
        <w:rPr>
          <w:rFonts w:ascii="Book Antiqua" w:hAnsi="Book Antiqua" w:cs="Times New Roman"/>
          <w:color w:val="FF0000"/>
        </w:rPr>
      </w:pPr>
      <w:r>
        <w:rPr>
          <w:rFonts w:ascii="Book Antiqua" w:hAnsi="Book Antiqua" w:cs="Times New Roman"/>
        </w:rPr>
        <w:tab/>
        <w:t>Okulumuzda</w:t>
      </w:r>
      <w:r w:rsidR="00BF5E8E" w:rsidRPr="000B63F0">
        <w:rPr>
          <w:rFonts w:ascii="Book Antiqua" w:hAnsi="Book Antiqua" w:cs="Times New Roman"/>
        </w:rPr>
        <w:t xml:space="preserve"> </w:t>
      </w:r>
      <w:r w:rsidR="00CF78AC">
        <w:rPr>
          <w:rFonts w:ascii="Book Antiqua" w:hAnsi="Book Antiqua" w:cs="Times New Roman"/>
        </w:rPr>
        <w:t xml:space="preserve">2018 yılında 4,9, </w:t>
      </w:r>
      <w:r w:rsidR="00BF015F">
        <w:rPr>
          <w:rFonts w:ascii="Book Antiqua" w:hAnsi="Book Antiqua" w:cs="Times New Roman"/>
        </w:rPr>
        <w:t>2020</w:t>
      </w:r>
      <w:r w:rsidR="00BF5E8E" w:rsidRPr="000B63F0">
        <w:rPr>
          <w:rFonts w:ascii="Book Antiqua" w:hAnsi="Book Antiqua" w:cs="Times New Roman"/>
        </w:rPr>
        <w:t xml:space="preserve"> yılında 5,1 olan sa</w:t>
      </w:r>
      <w:r w:rsidR="00BF015F">
        <w:rPr>
          <w:rFonts w:ascii="Book Antiqua" w:hAnsi="Book Antiqua" w:cs="Times New Roman"/>
        </w:rPr>
        <w:t>yı benzer biçimde korunarak 2021</w:t>
      </w:r>
      <w:r w:rsidR="00BF5E8E" w:rsidRPr="000B63F0">
        <w:rPr>
          <w:rFonts w:ascii="Book Antiqua" w:hAnsi="Book Antiqua" w:cs="Times New Roman"/>
        </w:rPr>
        <w:t>’de 5,7 olmuştur. Kitap okuma oranlarının</w:t>
      </w:r>
      <w:r>
        <w:rPr>
          <w:rFonts w:ascii="Book Antiqua" w:hAnsi="Book Antiqua" w:cs="Times New Roman"/>
        </w:rPr>
        <w:t xml:space="preserve"> artırılmasına yönelik okulumuzda</w:t>
      </w:r>
      <w:r w:rsidR="00BF5E8E" w:rsidRPr="000B63F0">
        <w:rPr>
          <w:rFonts w:ascii="Book Antiqua" w:hAnsi="Book Antiqua" w:cs="Times New Roman"/>
        </w:rPr>
        <w:t xml:space="preserve"> gerekli çalışmalar yapılmakla birlikte gösterge hedefine ulaşılamamıştır. Ancak mevcut durum korunmuştur. e-Okul sisteminden kitap okuma sayılarının tam olarak yansıtılabilmesi için gerekli çalışmalar yapılmaktadır. </w:t>
      </w:r>
      <w:r>
        <w:rPr>
          <w:rFonts w:ascii="Book Antiqua" w:hAnsi="Book Antiqua" w:cs="Times New Roman"/>
        </w:rPr>
        <w:t>Kitap okuma ile ilgili yeni etkinlikler planlanması ortalamaları yükseltecektir.</w:t>
      </w:r>
      <w:r w:rsidR="00FC06C6" w:rsidRPr="000B63F0">
        <w:rPr>
          <w:rFonts w:ascii="Book Antiqua" w:hAnsi="Book Antiqua" w:cs="Times New Roman"/>
          <w:color w:val="FF0000"/>
        </w:rPr>
        <w:t xml:space="preserve"> </w:t>
      </w:r>
    </w:p>
    <w:p w:rsidR="004758EC" w:rsidRPr="000B63F0" w:rsidRDefault="00FC06C6" w:rsidP="00BF5E8E">
      <w:pPr>
        <w:jc w:val="both"/>
        <w:rPr>
          <w:rFonts w:ascii="Book Antiqua" w:hAnsi="Book Antiqua" w:cs="Times New Roman"/>
          <w:color w:val="FF0000"/>
        </w:rPr>
      </w:pPr>
      <w:r w:rsidRPr="000B63F0">
        <w:rPr>
          <w:rFonts w:ascii="Book Antiqua" w:hAnsi="Book Antiqua" w:cs="Times New Roman"/>
          <w:color w:val="FF0000"/>
        </w:rPr>
        <w:t>(</w:t>
      </w:r>
      <w:r w:rsidR="00D4205C" w:rsidRPr="000B63F0">
        <w:rPr>
          <w:rFonts w:ascii="Book Antiqua" w:hAnsi="Book Antiqua" w:cs="Times New Roman"/>
          <w:color w:val="FF0000"/>
        </w:rPr>
        <w:t>%0-49,99 arası gerçekleşme</w:t>
      </w:r>
      <w:r w:rsidRPr="000B63F0">
        <w:rPr>
          <w:rFonts w:ascii="Book Antiqua" w:hAnsi="Book Antiqua" w:cs="Times New Roman"/>
          <w:color w:val="FF0000"/>
        </w:rPr>
        <w:t xml:space="preserve"> gözlenen tüm performans göstergeleri belirtilerek her bir gösterge için </w:t>
      </w:r>
      <w:r w:rsidR="00CF5406" w:rsidRPr="000B63F0">
        <w:rPr>
          <w:rFonts w:ascii="Book Antiqua" w:hAnsi="Book Antiqua" w:cs="Times New Roman"/>
          <w:color w:val="FF0000"/>
        </w:rPr>
        <w:t xml:space="preserve">değerlendirme yapılacak </w:t>
      </w:r>
      <w:r w:rsidR="00371A0D" w:rsidRPr="000B63F0">
        <w:rPr>
          <w:rFonts w:ascii="Book Antiqua" w:hAnsi="Book Antiqua" w:cs="Times New Roman"/>
          <w:color w:val="FF0000"/>
        </w:rPr>
        <w:t>ve</w:t>
      </w:r>
      <w:r w:rsidRPr="000B63F0">
        <w:rPr>
          <w:rFonts w:ascii="Book Antiqua" w:hAnsi="Book Antiqua" w:cs="Times New Roman"/>
          <w:color w:val="FF0000"/>
        </w:rPr>
        <w:t xml:space="preserve"> </w:t>
      </w:r>
      <w:r w:rsidR="00371A0D" w:rsidRPr="000B63F0">
        <w:rPr>
          <w:rFonts w:ascii="Book Antiqua" w:hAnsi="Book Antiqua" w:cs="Times New Roman"/>
          <w:color w:val="FF0000"/>
        </w:rPr>
        <w:t xml:space="preserve">sonraki dönemler için alınması planlanan </w:t>
      </w:r>
      <w:r w:rsidR="00CF5406" w:rsidRPr="000B63F0">
        <w:rPr>
          <w:rFonts w:ascii="Book Antiqua" w:hAnsi="Book Antiqua" w:cs="Times New Roman"/>
          <w:color w:val="FF0000"/>
        </w:rPr>
        <w:t>tedbirler</w:t>
      </w:r>
      <w:r w:rsidR="00371A0D" w:rsidRPr="000B63F0">
        <w:rPr>
          <w:rFonts w:ascii="Book Antiqua" w:hAnsi="Book Antiqua" w:cs="Times New Roman"/>
          <w:color w:val="FF0000"/>
        </w:rPr>
        <w:t xml:space="preserve"> açıklanacaktır.)</w:t>
      </w:r>
      <w:r w:rsidR="00D4205C" w:rsidRPr="000B63F0">
        <w:rPr>
          <w:rFonts w:ascii="Book Antiqua" w:hAnsi="Book Antiqua" w:cs="Times New Roman"/>
          <w:color w:val="FF0000"/>
        </w:rPr>
        <w:t xml:space="preserve"> </w:t>
      </w: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D70EA4" w:rsidRDefault="00D70EA4" w:rsidP="000722AF">
      <w:pPr>
        <w:jc w:val="both"/>
        <w:rPr>
          <w:rFonts w:ascii="Book Antiqua" w:hAnsi="Book Antiqua" w:cs="Times New Roman"/>
          <w:b/>
          <w:color w:val="0070C0"/>
          <w:sz w:val="24"/>
        </w:rPr>
      </w:pPr>
    </w:p>
    <w:p w:rsidR="000722AF" w:rsidRPr="000722AF" w:rsidRDefault="007B3FB9" w:rsidP="000722AF">
      <w:pPr>
        <w:jc w:val="both"/>
        <w:rPr>
          <w:rFonts w:ascii="Book Antiqua" w:hAnsi="Book Antiqua" w:cs="Times New Roman"/>
          <w:b/>
          <w:color w:val="0070C0"/>
          <w:sz w:val="24"/>
        </w:rPr>
      </w:pPr>
      <w:r>
        <w:rPr>
          <w:rFonts w:ascii="Book Antiqua" w:hAnsi="Book Antiqua" w:cs="Times New Roman"/>
          <w:b/>
          <w:color w:val="0070C0"/>
          <w:sz w:val="24"/>
        </w:rPr>
        <w:lastRenderedPageBreak/>
        <w:t>Faaliyet</w:t>
      </w:r>
      <w:r w:rsidR="000722AF" w:rsidRPr="000722AF">
        <w:rPr>
          <w:rFonts w:ascii="Book Antiqua" w:hAnsi="Book Antiqua" w:cs="Times New Roman"/>
          <w:b/>
          <w:color w:val="0070C0"/>
          <w:sz w:val="24"/>
        </w:rPr>
        <w:t xml:space="preserve"> Gerçekleşme Durumlarının Değerlendirilmesi</w:t>
      </w:r>
    </w:p>
    <w:p w:rsidR="006B4BDF" w:rsidRPr="00067EA9" w:rsidRDefault="00C136A0" w:rsidP="00067EA9">
      <w:pPr>
        <w:rPr>
          <w:rFonts w:ascii="Book Antiqua" w:hAnsi="Book Antiqua" w:cs="Times New Roman"/>
          <w:b/>
          <w:sz w:val="24"/>
        </w:rPr>
      </w:pPr>
      <w:r>
        <w:rPr>
          <w:rFonts w:ascii="Book Antiqua" w:hAnsi="Book Antiqua" w:cs="Times New Roman"/>
          <w:b/>
          <w:sz w:val="24"/>
        </w:rPr>
        <w:t xml:space="preserve">Tablo: </w:t>
      </w:r>
      <w:r w:rsidR="00BF015F">
        <w:rPr>
          <w:rFonts w:ascii="Book Antiqua" w:hAnsi="Book Antiqua" w:cs="Times New Roman"/>
          <w:b/>
          <w:sz w:val="24"/>
        </w:rPr>
        <w:t>2021</w:t>
      </w:r>
      <w:r w:rsidR="006B4BDF" w:rsidRPr="00067EA9">
        <w:rPr>
          <w:rFonts w:ascii="Book Antiqua" w:hAnsi="Book Antiqua" w:cs="Times New Roman"/>
          <w:b/>
          <w:sz w:val="24"/>
        </w:rPr>
        <w:t xml:space="preserve"> Yılında Amaçlara </w:t>
      </w:r>
      <w:r>
        <w:rPr>
          <w:rFonts w:ascii="Book Antiqua" w:hAnsi="Book Antiqua" w:cs="Times New Roman"/>
          <w:b/>
          <w:sz w:val="24"/>
        </w:rPr>
        <w:t xml:space="preserve">ve Hedeflere </w:t>
      </w:r>
      <w:r w:rsidR="006B4BDF" w:rsidRPr="00067EA9">
        <w:rPr>
          <w:rFonts w:ascii="Book Antiqua" w:hAnsi="Book Antiqua" w:cs="Times New Roman"/>
          <w:b/>
          <w:sz w:val="24"/>
        </w:rPr>
        <w:t>Göre Faaliyet Sayılarının Dağılımı</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1"/>
        <w:gridCol w:w="700"/>
        <w:gridCol w:w="700"/>
        <w:gridCol w:w="703"/>
        <w:gridCol w:w="578"/>
        <w:gridCol w:w="825"/>
        <w:gridCol w:w="983"/>
        <w:gridCol w:w="561"/>
        <w:gridCol w:w="700"/>
        <w:gridCol w:w="618"/>
        <w:gridCol w:w="567"/>
        <w:gridCol w:w="567"/>
        <w:gridCol w:w="567"/>
      </w:tblGrid>
      <w:tr w:rsidR="001F2918" w:rsidRPr="00197F1A" w:rsidTr="00321E7E">
        <w:trPr>
          <w:trHeight w:val="887"/>
        </w:trPr>
        <w:tc>
          <w:tcPr>
            <w:tcW w:w="2153" w:type="pct"/>
            <w:vMerge w:val="restart"/>
            <w:shd w:val="clear" w:color="000000" w:fill="BFBFBF"/>
            <w:noWrap/>
            <w:vAlign w:val="center"/>
            <w:hideMark/>
          </w:tcPr>
          <w:p w:rsidR="00731CA8" w:rsidRPr="00FA07FD" w:rsidRDefault="00731CA8" w:rsidP="00504D31">
            <w:pPr>
              <w:spacing w:after="0" w:line="240" w:lineRule="auto"/>
              <w:jc w:val="center"/>
              <w:rPr>
                <w:rFonts w:ascii="Book Antiqua" w:hAnsi="Book Antiqua" w:cs="Times New Roman"/>
                <w:b/>
                <w:bCs/>
                <w:sz w:val="20"/>
                <w:szCs w:val="20"/>
              </w:rPr>
            </w:pPr>
            <w:r w:rsidRPr="00FA07FD">
              <w:rPr>
                <w:rFonts w:ascii="Book Antiqua" w:hAnsi="Book Antiqua" w:cs="Times New Roman"/>
                <w:b/>
                <w:bCs/>
                <w:sz w:val="20"/>
                <w:szCs w:val="20"/>
              </w:rPr>
              <w:t>Amaçlar</w:t>
            </w:r>
            <w:r>
              <w:rPr>
                <w:rFonts w:ascii="Book Antiqua" w:hAnsi="Book Antiqua" w:cs="Times New Roman"/>
                <w:b/>
                <w:bCs/>
                <w:sz w:val="20"/>
                <w:szCs w:val="20"/>
              </w:rPr>
              <w:t xml:space="preserve"> ve Hedefler</w:t>
            </w:r>
          </w:p>
        </w:tc>
        <w:tc>
          <w:tcPr>
            <w:tcW w:w="247" w:type="pct"/>
            <w:vMerge w:val="restart"/>
            <w:shd w:val="clear" w:color="000000" w:fill="FFFFFF"/>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Eylem Sayısı</w:t>
            </w:r>
          </w:p>
        </w:tc>
        <w:tc>
          <w:tcPr>
            <w:tcW w:w="495" w:type="pct"/>
            <w:gridSpan w:val="2"/>
            <w:shd w:val="clear" w:color="auto" w:fill="auto"/>
            <w:vAlign w:val="center"/>
            <w:hideMark/>
          </w:tcPr>
          <w:p w:rsidR="00731CA8" w:rsidRPr="00197F1A" w:rsidRDefault="00BF015F"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sidRPr="00197F1A">
              <w:rPr>
                <w:rFonts w:ascii="Book Antiqua" w:hAnsi="Book Antiqua" w:cs="Times New Roman"/>
                <w:b/>
                <w:bCs/>
                <w:sz w:val="18"/>
                <w:szCs w:val="18"/>
              </w:rPr>
              <w:t xml:space="preserve"> yılı için Faaliyet Planlanan Eylem</w:t>
            </w:r>
          </w:p>
        </w:tc>
        <w:tc>
          <w:tcPr>
            <w:tcW w:w="495" w:type="pct"/>
            <w:gridSpan w:val="2"/>
            <w:vAlign w:val="center"/>
          </w:tcPr>
          <w:p w:rsidR="00731CA8" w:rsidRDefault="00BF015F"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sidRPr="00731CA8">
              <w:rPr>
                <w:rFonts w:ascii="Book Antiqua" w:hAnsi="Book Antiqua" w:cs="Times New Roman"/>
                <w:b/>
                <w:bCs/>
                <w:sz w:val="18"/>
                <w:szCs w:val="18"/>
              </w:rPr>
              <w:t xml:space="preserve"> yılı için Faaliyet Planlan</w:t>
            </w:r>
            <w:r w:rsidR="00731CA8">
              <w:rPr>
                <w:rFonts w:ascii="Book Antiqua" w:hAnsi="Book Antiqua" w:cs="Times New Roman"/>
                <w:b/>
                <w:bCs/>
                <w:sz w:val="18"/>
                <w:szCs w:val="18"/>
              </w:rPr>
              <w:t>may</w:t>
            </w:r>
            <w:r w:rsidR="00731CA8" w:rsidRPr="00731CA8">
              <w:rPr>
                <w:rFonts w:ascii="Book Antiqua" w:hAnsi="Book Antiqua" w:cs="Times New Roman"/>
                <w:b/>
                <w:bCs/>
                <w:sz w:val="18"/>
                <w:szCs w:val="18"/>
              </w:rPr>
              <w:t>an Eylem</w:t>
            </w:r>
          </w:p>
        </w:tc>
        <w:tc>
          <w:tcPr>
            <w:tcW w:w="347" w:type="pct"/>
            <w:vMerge w:val="restart"/>
            <w:shd w:val="clear" w:color="auto" w:fill="auto"/>
            <w:vAlign w:val="center"/>
            <w:hideMark/>
          </w:tcPr>
          <w:p w:rsidR="00731CA8" w:rsidRPr="00197F1A" w:rsidRDefault="00BF015F"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2021</w:t>
            </w:r>
            <w:r w:rsidR="00731CA8">
              <w:rPr>
                <w:rFonts w:ascii="Book Antiqua" w:hAnsi="Book Antiqua" w:cs="Times New Roman"/>
                <w:b/>
                <w:bCs/>
                <w:sz w:val="18"/>
                <w:szCs w:val="18"/>
              </w:rPr>
              <w:t xml:space="preserve"> y</w:t>
            </w:r>
            <w:r w:rsidR="00731CA8" w:rsidRPr="00197F1A">
              <w:rPr>
                <w:rFonts w:ascii="Book Antiqua" w:hAnsi="Book Antiqua" w:cs="Times New Roman"/>
                <w:b/>
                <w:bCs/>
                <w:sz w:val="18"/>
                <w:szCs w:val="18"/>
              </w:rPr>
              <w:t>ılında Planlanan Faaliyet Sayısı</w:t>
            </w:r>
          </w:p>
        </w:tc>
        <w:tc>
          <w:tcPr>
            <w:tcW w:w="445" w:type="pct"/>
            <w:gridSpan w:val="2"/>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Tamamlanan Faaliyet</w:t>
            </w:r>
          </w:p>
        </w:tc>
        <w:tc>
          <w:tcPr>
            <w:tcW w:w="418" w:type="pct"/>
            <w:gridSpan w:val="2"/>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Devam Eden</w:t>
            </w:r>
            <w:r w:rsidRPr="00197F1A">
              <w:rPr>
                <w:rFonts w:ascii="Book Antiqua" w:hAnsi="Book Antiqua" w:cs="Times New Roman"/>
                <w:b/>
                <w:bCs/>
                <w:sz w:val="18"/>
                <w:szCs w:val="18"/>
              </w:rPr>
              <w:br/>
              <w:t xml:space="preserve"> Faaliyet</w:t>
            </w:r>
          </w:p>
        </w:tc>
        <w:tc>
          <w:tcPr>
            <w:tcW w:w="400" w:type="pct"/>
            <w:gridSpan w:val="2"/>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Pr>
                <w:rFonts w:ascii="Book Antiqua" w:hAnsi="Book Antiqua" w:cs="Times New Roman"/>
                <w:b/>
                <w:bCs/>
                <w:sz w:val="18"/>
                <w:szCs w:val="18"/>
              </w:rPr>
              <w:t>İ</w:t>
            </w:r>
            <w:r w:rsidRPr="00197F1A">
              <w:rPr>
                <w:rFonts w:ascii="Book Antiqua" w:hAnsi="Book Antiqua" w:cs="Times New Roman"/>
                <w:b/>
                <w:bCs/>
                <w:sz w:val="18"/>
                <w:szCs w:val="18"/>
              </w:rPr>
              <w:t>ptal Edilen</w:t>
            </w:r>
            <w:r w:rsidRPr="00197F1A">
              <w:rPr>
                <w:rFonts w:ascii="Book Antiqua" w:hAnsi="Book Antiqua" w:cs="Times New Roman"/>
                <w:b/>
                <w:bCs/>
                <w:sz w:val="18"/>
                <w:szCs w:val="18"/>
              </w:rPr>
              <w:br/>
              <w:t xml:space="preserve"> Faaliyet</w:t>
            </w:r>
          </w:p>
        </w:tc>
      </w:tr>
      <w:tr w:rsidR="00F5498F" w:rsidRPr="00197F1A" w:rsidTr="00321E7E">
        <w:trPr>
          <w:trHeight w:val="534"/>
        </w:trPr>
        <w:tc>
          <w:tcPr>
            <w:tcW w:w="2153" w:type="pct"/>
            <w:vMerge/>
            <w:vAlign w:val="center"/>
            <w:hideMark/>
          </w:tcPr>
          <w:p w:rsidR="00731CA8" w:rsidRPr="00FA07FD" w:rsidRDefault="00731CA8" w:rsidP="00504D31">
            <w:pPr>
              <w:spacing w:after="0" w:line="240" w:lineRule="auto"/>
              <w:rPr>
                <w:rFonts w:ascii="Book Antiqua" w:hAnsi="Book Antiqua" w:cs="Times New Roman"/>
                <w:b/>
                <w:bCs/>
                <w:sz w:val="20"/>
                <w:szCs w:val="20"/>
              </w:rPr>
            </w:pPr>
          </w:p>
        </w:tc>
        <w:tc>
          <w:tcPr>
            <w:tcW w:w="2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8" w:type="pct"/>
            <w:shd w:val="clear" w:color="auto" w:fill="auto"/>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204"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91" w:type="pct"/>
            <w:vAlign w:val="center"/>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Oran (%)</w:t>
            </w:r>
          </w:p>
        </w:tc>
        <w:tc>
          <w:tcPr>
            <w:tcW w:w="347" w:type="pct"/>
            <w:vMerg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47" w:type="pct"/>
            <w:shd w:val="clear" w:color="000000" w:fill="BCD6EE"/>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18" w:type="pct"/>
            <w:shd w:val="clear" w:color="000000" w:fill="FFE799"/>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FE799"/>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c>
          <w:tcPr>
            <w:tcW w:w="200" w:type="pct"/>
            <w:shd w:val="clear" w:color="000000" w:fill="F8CBAC"/>
            <w:noWrap/>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Sayı</w:t>
            </w:r>
          </w:p>
        </w:tc>
        <w:tc>
          <w:tcPr>
            <w:tcW w:w="200" w:type="pct"/>
            <w:shd w:val="clear" w:color="000000" w:fill="F8CBAC"/>
            <w:vAlign w:val="center"/>
            <w:hideMark/>
          </w:tcPr>
          <w:p w:rsidR="00731CA8" w:rsidRPr="00197F1A" w:rsidRDefault="00731CA8" w:rsidP="00504D31">
            <w:pPr>
              <w:spacing w:after="0" w:line="240" w:lineRule="auto"/>
              <w:jc w:val="center"/>
              <w:rPr>
                <w:rFonts w:ascii="Book Antiqua" w:hAnsi="Book Antiqua" w:cs="Times New Roman"/>
                <w:b/>
                <w:bCs/>
                <w:sz w:val="18"/>
                <w:szCs w:val="18"/>
              </w:rPr>
            </w:pPr>
            <w:r w:rsidRPr="00197F1A">
              <w:rPr>
                <w:rFonts w:ascii="Book Antiqua" w:hAnsi="Book Antiqua" w:cs="Times New Roman"/>
                <w:b/>
                <w:bCs/>
                <w:sz w:val="18"/>
                <w:szCs w:val="18"/>
              </w:rPr>
              <w:t xml:space="preserve">Oran </w:t>
            </w:r>
            <w:r w:rsidRPr="00197F1A">
              <w:rPr>
                <w:rFonts w:ascii="Book Antiqua" w:hAnsi="Book Antiqua" w:cs="Times New Roman"/>
                <w:b/>
                <w:bCs/>
                <w:sz w:val="18"/>
                <w:szCs w:val="18"/>
              </w:rPr>
              <w:br/>
              <w:t>(%)</w:t>
            </w:r>
          </w:p>
        </w:tc>
      </w:tr>
      <w:tr w:rsidR="00F5498F" w:rsidRPr="00197F1A" w:rsidTr="00321E7E">
        <w:trPr>
          <w:trHeight w:val="854"/>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1: </w:t>
            </w:r>
            <w:r w:rsidR="00D70EA4" w:rsidRPr="00D70EA4">
              <w:rPr>
                <w:rFonts w:ascii="Book Antiqua" w:hAnsi="Book Antiqua" w:cs="Times New Roman"/>
                <w:b/>
                <w:sz w:val="18"/>
                <w:szCs w:val="18"/>
              </w:rPr>
              <w:t>Kayıt bölgemizde yer alan çocukların okullaşma oranlarını artıran, öğrencilerin uyum ve devamsızlık sorunlarını gideren etkin bir yönetim yapısı kurulacaktır</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A</w:t>
            </w:r>
          </w:p>
        </w:tc>
        <w:tc>
          <w:tcPr>
            <w:tcW w:w="2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B</w:t>
            </w:r>
          </w:p>
        </w:tc>
        <w:tc>
          <w:tcPr>
            <w:tcW w:w="248"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X</w:t>
            </w:r>
          </w:p>
        </w:tc>
        <w:tc>
          <w:tcPr>
            <w:tcW w:w="204"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C</w:t>
            </w:r>
          </w:p>
        </w:tc>
        <w:tc>
          <w:tcPr>
            <w:tcW w:w="291" w:type="pct"/>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Y</w:t>
            </w:r>
          </w:p>
        </w:tc>
        <w:tc>
          <w:tcPr>
            <w:tcW w:w="347" w:type="pct"/>
            <w:shd w:val="clear" w:color="auto" w:fill="auto"/>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D</w:t>
            </w:r>
          </w:p>
        </w:tc>
        <w:tc>
          <w:tcPr>
            <w:tcW w:w="198"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E</w:t>
            </w:r>
          </w:p>
        </w:tc>
        <w:tc>
          <w:tcPr>
            <w:tcW w:w="247" w:type="pct"/>
            <w:shd w:val="clear" w:color="000000" w:fill="BCD6EE"/>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Z</w:t>
            </w:r>
          </w:p>
        </w:tc>
        <w:tc>
          <w:tcPr>
            <w:tcW w:w="218"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F</w:t>
            </w:r>
          </w:p>
        </w:tc>
        <w:tc>
          <w:tcPr>
            <w:tcW w:w="200" w:type="pct"/>
            <w:shd w:val="clear" w:color="000000" w:fill="FFE799"/>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T</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G</w:t>
            </w:r>
          </w:p>
        </w:tc>
        <w:tc>
          <w:tcPr>
            <w:tcW w:w="200" w:type="pct"/>
            <w:shd w:val="clear" w:color="000000" w:fill="F8CBAC"/>
            <w:noWrap/>
            <w:vAlign w:val="center"/>
          </w:tcPr>
          <w:p w:rsidR="00731CA8" w:rsidRPr="00197F1A" w:rsidRDefault="00D94845" w:rsidP="00504D31">
            <w:pPr>
              <w:spacing w:after="0" w:line="240" w:lineRule="auto"/>
              <w:jc w:val="center"/>
              <w:rPr>
                <w:rFonts w:ascii="Book Antiqua" w:hAnsi="Book Antiqua" w:cs="Times New Roman"/>
                <w:sz w:val="18"/>
                <w:szCs w:val="18"/>
              </w:rPr>
            </w:pPr>
            <w:r>
              <w:rPr>
                <w:rFonts w:ascii="Book Antiqua" w:hAnsi="Book Antiqua" w:cs="Times New Roman"/>
                <w:sz w:val="18"/>
                <w:szCs w:val="18"/>
              </w:rPr>
              <w:t>Q</w:t>
            </w:r>
          </w:p>
        </w:tc>
      </w:tr>
      <w:tr w:rsidR="00F5498F" w:rsidRPr="00197F1A" w:rsidTr="00D70EA4">
        <w:trPr>
          <w:trHeight w:val="600"/>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1.1: </w:t>
            </w:r>
            <w:r w:rsidR="00D70EA4" w:rsidRPr="00D70EA4">
              <w:rPr>
                <w:rFonts w:ascii="Book Antiqua" w:hAnsi="Book Antiqua" w:cs="Times New Roman"/>
                <w:sz w:val="18"/>
                <w:szCs w:val="18"/>
              </w:rPr>
              <w:t>Kayıt bölgemizde yer alan çocukların okullaşma oranları artırılacak ve öğrencilerin uyum ve devamsızlık sorunları da giderilecektir.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hideMark/>
          </w:tcPr>
          <w:p w:rsidR="00731CA8" w:rsidRPr="00D16F5C" w:rsidRDefault="00731CA8" w:rsidP="00504D31">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2: </w:t>
            </w:r>
            <w:r w:rsidR="00D70EA4" w:rsidRPr="00D70EA4">
              <w:rPr>
                <w:rFonts w:ascii="Book Antiqua" w:hAnsi="Book Antiqua" w:cs="Times New Roman"/>
                <w:b/>
                <w:sz w:val="18"/>
                <w:szCs w:val="18"/>
              </w:rPr>
              <w:t>Öğrencilerimizin gelişmiş dünyaya uyum sağlayacak şekilde donanımlı bireyler olabilmesi için eğitim ve öğretimde kalite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2.1: </w:t>
            </w:r>
            <w:r w:rsidR="00D70EA4" w:rsidRPr="00D70EA4">
              <w:rPr>
                <w:rFonts w:ascii="Book Antiqua" w:hAnsi="Book Antiqua" w:cs="Times New Roman"/>
                <w:sz w:val="18"/>
                <w:szCs w:val="18"/>
              </w:rPr>
              <w:t>Öğrenme kazanımlarını takip eden ve velileri de sürece dâhil eden bir yönetim anlayışı ile öğrencilerimizin akademik başarıları ve sosyal faaliyetlere etkin katılımı artırılacaktır.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648"/>
        </w:trPr>
        <w:tc>
          <w:tcPr>
            <w:tcW w:w="2153" w:type="pct"/>
            <w:shd w:val="clear" w:color="auto" w:fill="auto"/>
            <w:vAlign w:val="center"/>
          </w:tcPr>
          <w:p w:rsidR="00731CA8" w:rsidRPr="00D16F5C" w:rsidRDefault="00731CA8" w:rsidP="00504D31">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2.2: </w:t>
            </w:r>
            <w:r w:rsidR="00D70EA4" w:rsidRPr="00D70EA4">
              <w:rPr>
                <w:rFonts w:ascii="Book Antiqua" w:hAnsi="Book Antiqua" w:cs="Times New Roman"/>
                <w:sz w:val="18"/>
                <w:szCs w:val="18"/>
              </w:rPr>
              <w:t>Etkin bir rehberlik anlayışıyla, öğrencilerimizi ilgi ve becerileriyle orantılı bir şekilde üst öğrenime veya istihdama hazır hale getiren daha kaliteli bir kurum yapısına geçilecektir.</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hideMark/>
          </w:tcPr>
          <w:p w:rsidR="00731CA8" w:rsidRPr="00D16F5C" w:rsidRDefault="00731CA8" w:rsidP="00D70EA4">
            <w:pPr>
              <w:spacing w:after="0" w:line="240" w:lineRule="auto"/>
              <w:jc w:val="both"/>
              <w:rPr>
                <w:rFonts w:ascii="Book Antiqua" w:hAnsi="Book Antiqua" w:cs="Times New Roman"/>
                <w:b/>
                <w:sz w:val="18"/>
                <w:szCs w:val="18"/>
              </w:rPr>
            </w:pPr>
            <w:r w:rsidRPr="00D16F5C">
              <w:rPr>
                <w:rFonts w:ascii="Book Antiqua" w:hAnsi="Book Antiqua" w:cs="Times New Roman"/>
                <w:b/>
                <w:sz w:val="18"/>
                <w:szCs w:val="18"/>
              </w:rPr>
              <w:t xml:space="preserve">Amaç 3: </w:t>
            </w:r>
            <w:r w:rsidR="00D70EA4">
              <w:rPr>
                <w:rFonts w:ascii="Book Antiqua" w:hAnsi="Book Antiqua" w:cs="Times New Roman"/>
                <w:b/>
                <w:sz w:val="18"/>
                <w:szCs w:val="18"/>
              </w:rPr>
              <w:t>………………….</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722"/>
        </w:trPr>
        <w:tc>
          <w:tcPr>
            <w:tcW w:w="2153" w:type="pct"/>
            <w:shd w:val="clear" w:color="auto" w:fill="auto"/>
            <w:vAlign w:val="center"/>
          </w:tcPr>
          <w:p w:rsidR="00731CA8" w:rsidRPr="00D16F5C" w:rsidRDefault="00731CA8" w:rsidP="00D70EA4">
            <w:pPr>
              <w:spacing w:after="0" w:line="240" w:lineRule="auto"/>
              <w:jc w:val="both"/>
              <w:rPr>
                <w:rFonts w:ascii="Book Antiqua" w:hAnsi="Book Antiqua" w:cs="Times New Roman"/>
                <w:sz w:val="18"/>
                <w:szCs w:val="18"/>
              </w:rPr>
            </w:pPr>
            <w:r w:rsidRPr="00D16F5C">
              <w:rPr>
                <w:rFonts w:ascii="Book Antiqua" w:hAnsi="Book Antiqua" w:cs="Times New Roman"/>
                <w:sz w:val="18"/>
                <w:szCs w:val="18"/>
              </w:rPr>
              <w:t xml:space="preserve">Hedef 3.1: </w:t>
            </w:r>
            <w:r w:rsidR="00D70EA4">
              <w:rPr>
                <w:rFonts w:ascii="Book Antiqua" w:hAnsi="Book Antiqua" w:cs="Times New Roman"/>
                <w:sz w:val="18"/>
                <w:szCs w:val="18"/>
              </w:rPr>
              <w:t>……………………</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sz w:val="18"/>
                <w:szCs w:val="18"/>
              </w:rPr>
            </w:pPr>
          </w:p>
        </w:tc>
      </w:tr>
      <w:tr w:rsidR="00F5498F" w:rsidRPr="00197F1A" w:rsidTr="00321E7E">
        <w:trPr>
          <w:trHeight w:val="460"/>
        </w:trPr>
        <w:tc>
          <w:tcPr>
            <w:tcW w:w="2153" w:type="pct"/>
            <w:shd w:val="clear" w:color="auto" w:fill="auto"/>
            <w:vAlign w:val="center"/>
            <w:hideMark/>
          </w:tcPr>
          <w:p w:rsidR="00731CA8" w:rsidRPr="00FA07FD" w:rsidRDefault="00731CA8" w:rsidP="00504D31">
            <w:pPr>
              <w:spacing w:after="0" w:line="240" w:lineRule="auto"/>
              <w:jc w:val="center"/>
              <w:rPr>
                <w:rFonts w:ascii="Book Antiqua" w:hAnsi="Book Antiqua" w:cs="Times New Roman"/>
                <w:b/>
                <w:sz w:val="20"/>
                <w:szCs w:val="20"/>
              </w:rPr>
            </w:pPr>
            <w:r w:rsidRPr="00FA07FD">
              <w:rPr>
                <w:rFonts w:ascii="Book Antiqua" w:hAnsi="Book Antiqua" w:cs="Times New Roman"/>
                <w:b/>
                <w:sz w:val="20"/>
                <w:szCs w:val="20"/>
              </w:rPr>
              <w:t>Toplam</w:t>
            </w: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8"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4"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291" w:type="pct"/>
          </w:tcPr>
          <w:p w:rsidR="00731CA8" w:rsidRPr="00197F1A" w:rsidRDefault="00731CA8" w:rsidP="00504D31">
            <w:pPr>
              <w:spacing w:after="0" w:line="240" w:lineRule="auto"/>
              <w:jc w:val="center"/>
              <w:rPr>
                <w:rFonts w:ascii="Book Antiqua" w:hAnsi="Book Antiqua" w:cs="Times New Roman"/>
                <w:b/>
                <w:bCs/>
                <w:sz w:val="18"/>
                <w:szCs w:val="18"/>
              </w:rPr>
            </w:pPr>
          </w:p>
        </w:tc>
        <w:tc>
          <w:tcPr>
            <w:tcW w:w="347" w:type="pct"/>
            <w:shd w:val="clear" w:color="auto" w:fill="auto"/>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198"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47" w:type="pct"/>
            <w:shd w:val="clear" w:color="000000" w:fill="BCD6EE"/>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18"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FE799"/>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c>
          <w:tcPr>
            <w:tcW w:w="200" w:type="pct"/>
            <w:shd w:val="clear" w:color="000000" w:fill="F8CBAC"/>
            <w:noWrap/>
            <w:vAlign w:val="center"/>
          </w:tcPr>
          <w:p w:rsidR="00731CA8" w:rsidRPr="00197F1A" w:rsidRDefault="00731CA8" w:rsidP="00504D31">
            <w:pPr>
              <w:spacing w:after="0" w:line="240" w:lineRule="auto"/>
              <w:jc w:val="center"/>
              <w:rPr>
                <w:rFonts w:ascii="Book Antiqua" w:hAnsi="Book Antiqua" w:cs="Times New Roman"/>
                <w:b/>
                <w:bCs/>
                <w:sz w:val="18"/>
                <w:szCs w:val="18"/>
              </w:rPr>
            </w:pPr>
          </w:p>
        </w:tc>
      </w:tr>
    </w:tbl>
    <w:p w:rsidR="00BC40F9" w:rsidRDefault="00BC40F9" w:rsidP="001129FE">
      <w:pPr>
        <w:rPr>
          <w:rFonts w:ascii="Book Antiqua" w:hAnsi="Book Antiqua" w:cs="Times New Roman"/>
          <w:b/>
          <w:color w:val="FF0000"/>
          <w:sz w:val="24"/>
        </w:rPr>
      </w:pPr>
    </w:p>
    <w:p w:rsidR="007B3FB9" w:rsidRDefault="007B3FB9" w:rsidP="001129FE">
      <w:pPr>
        <w:rPr>
          <w:rFonts w:ascii="Book Antiqua" w:hAnsi="Book Antiqua" w:cs="Times New Roman"/>
          <w:b/>
          <w:color w:val="FF0000"/>
          <w:sz w:val="24"/>
        </w:rPr>
      </w:pPr>
    </w:p>
    <w:p w:rsidR="00BC40F9" w:rsidRDefault="00BC40F9" w:rsidP="001129FE">
      <w:pPr>
        <w:rPr>
          <w:rFonts w:ascii="Book Antiqua" w:hAnsi="Book Antiqua" w:cs="Times New Roman"/>
          <w:b/>
          <w:color w:val="FF0000"/>
          <w:sz w:val="24"/>
        </w:rPr>
      </w:pPr>
      <w:r w:rsidRPr="00BC40F9">
        <w:rPr>
          <w:rFonts w:ascii="Book Antiqua" w:hAnsi="Book Antiqua" w:cs="Times New Roman"/>
          <w:b/>
          <w:color w:val="FF0000"/>
          <w:sz w:val="24"/>
        </w:rPr>
        <w:lastRenderedPageBreak/>
        <w:t>Faaliyet gerçekleştirilememe nedenleri yüzdelik oranla birlikte tespit edilerek grafik oluşturulacaktır.</w:t>
      </w:r>
      <w:r w:rsidRPr="00BC40F9">
        <w:rPr>
          <w:rFonts w:ascii="Book Antiqua" w:hAnsi="Book Antiqua" w:cs="Times New Roman"/>
          <w:b/>
          <w:color w:val="FF0000"/>
          <w:sz w:val="24"/>
        </w:rPr>
        <w:tab/>
      </w:r>
    </w:p>
    <w:p w:rsidR="00BC40F9" w:rsidRPr="000343E9" w:rsidRDefault="001129FE" w:rsidP="00C00ABD">
      <w:pPr>
        <w:rPr>
          <w:rFonts w:ascii="Book Antiqua" w:hAnsi="Book Antiqua" w:cs="Times New Roman"/>
          <w:b/>
          <w:color w:val="FF0000"/>
          <w:sz w:val="24"/>
        </w:rPr>
      </w:pPr>
      <w:r w:rsidRPr="000343E9">
        <w:rPr>
          <w:rFonts w:ascii="Book Antiqua" w:hAnsi="Book Antiqua" w:cs="Times New Roman"/>
          <w:b/>
          <w:color w:val="FF0000"/>
          <w:sz w:val="24"/>
        </w:rPr>
        <w:t>Örnek:</w:t>
      </w:r>
      <w:r w:rsidR="00897207" w:rsidRPr="000343E9">
        <w:rPr>
          <w:rFonts w:ascii="Book Antiqua" w:hAnsi="Book Antiqua" w:cs="Times New Roman"/>
          <w:b/>
          <w:color w:val="FF0000"/>
          <w:sz w:val="24"/>
        </w:rPr>
        <w:t xml:space="preserve"> </w:t>
      </w:r>
    </w:p>
    <w:p w:rsidR="00C136A0" w:rsidRPr="00C136A0" w:rsidRDefault="00C136A0" w:rsidP="00C136A0">
      <w:pPr>
        <w:rPr>
          <w:rFonts w:ascii="Book Antiqua" w:hAnsi="Book Antiqua"/>
          <w:b/>
        </w:rPr>
      </w:pPr>
      <w:r>
        <w:rPr>
          <w:rFonts w:ascii="Book Antiqua" w:hAnsi="Book Antiqua" w:cs="Times New Roman"/>
          <w:b/>
          <w:sz w:val="24"/>
        </w:rPr>
        <w:t xml:space="preserve">Tablo: </w:t>
      </w:r>
      <w:r w:rsidR="000343E9">
        <w:rPr>
          <w:rFonts w:ascii="Book Antiqua" w:hAnsi="Book Antiqua"/>
          <w:b/>
          <w:bCs/>
        </w:rPr>
        <w:t>Stratejik</w:t>
      </w:r>
      <w:r w:rsidR="00BF015F">
        <w:rPr>
          <w:rFonts w:ascii="Book Antiqua" w:hAnsi="Book Antiqua"/>
          <w:b/>
          <w:bCs/>
        </w:rPr>
        <w:t xml:space="preserve"> Planında Yer Aldığı Halde 2021</w:t>
      </w:r>
      <w:r w:rsidRPr="00C136A0">
        <w:rPr>
          <w:rFonts w:ascii="Book Antiqua" w:hAnsi="Book Antiqua"/>
          <w:b/>
          <w:bCs/>
        </w:rPr>
        <w:t xml:space="preserve"> Yılında Faaliyet Gerçekleştirilemeyen Eylemlerde Faaliyet Gerçekleştirilememe Nedenleri</w:t>
      </w:r>
    </w:p>
    <w:p w:rsidR="00B96727" w:rsidRDefault="00B96727" w:rsidP="00590153">
      <w:pPr>
        <w:tabs>
          <w:tab w:val="left" w:pos="2220"/>
        </w:tabs>
        <w:jc w:val="center"/>
        <w:rPr>
          <w:noProof/>
          <w:lang w:eastAsia="tr-TR"/>
        </w:rPr>
      </w:pPr>
      <w:r>
        <w:rPr>
          <w:noProof/>
          <w:lang w:eastAsia="tr-TR"/>
        </w:rPr>
        <w:drawing>
          <wp:inline distT="0" distB="0" distL="0" distR="0" wp14:anchorId="7DAAD263" wp14:editId="49428C77">
            <wp:extent cx="7419975" cy="32861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0EAC" w:rsidRDefault="00642B2B" w:rsidP="00E60EAC">
      <w:pPr>
        <w:tabs>
          <w:tab w:val="left" w:pos="2220"/>
        </w:tabs>
        <w:ind w:firstLine="708"/>
        <w:jc w:val="both"/>
        <w:rPr>
          <w:rFonts w:ascii="Book Antiqua" w:hAnsi="Book Antiqua" w:cs="Times New Roman"/>
        </w:rPr>
      </w:pPr>
      <w:r w:rsidRPr="003F2B37">
        <w:rPr>
          <w:rFonts w:ascii="Book Antiqua" w:hAnsi="Book Antiqua" w:cs="Times New Roman"/>
        </w:rPr>
        <w:t>Örnek grafik incelendiğinde</w:t>
      </w:r>
      <w:r w:rsidR="006407C3">
        <w:rPr>
          <w:rFonts w:ascii="Book Antiqua" w:hAnsi="Book Antiqua" w:cs="Times New Roman"/>
        </w:rPr>
        <w:t>;</w:t>
      </w:r>
      <w:r w:rsidRPr="003F2B37">
        <w:rPr>
          <w:rFonts w:ascii="Book Antiqua" w:hAnsi="Book Antiqua" w:cs="Times New Roman"/>
        </w:rPr>
        <w:t xml:space="preserve"> </w:t>
      </w:r>
    </w:p>
    <w:p w:rsidR="00E60EAC" w:rsidRDefault="00B96727" w:rsidP="00E60EAC">
      <w:pPr>
        <w:tabs>
          <w:tab w:val="left" w:pos="2220"/>
        </w:tabs>
        <w:ind w:firstLine="708"/>
        <w:jc w:val="both"/>
        <w:rPr>
          <w:rFonts w:ascii="Book Antiqua" w:hAnsi="Book Antiqua" w:cs="Times New Roman"/>
        </w:rPr>
      </w:pPr>
      <w:r>
        <w:rPr>
          <w:rFonts w:ascii="Book Antiqua" w:hAnsi="Book Antiqua" w:cs="Times New Roman"/>
        </w:rPr>
        <w:t xml:space="preserve">4 </w:t>
      </w:r>
      <w:r w:rsidR="00E60EAC">
        <w:rPr>
          <w:rFonts w:ascii="Book Antiqua" w:hAnsi="Book Antiqua" w:cs="Times New Roman"/>
        </w:rPr>
        <w:t>eylem</w:t>
      </w:r>
      <w:r>
        <w:rPr>
          <w:rFonts w:ascii="Book Antiqua" w:hAnsi="Book Antiqua" w:cs="Times New Roman"/>
        </w:rPr>
        <w:t xml:space="preserve"> (%8)</w:t>
      </w:r>
      <w:r w:rsidR="00050209" w:rsidRPr="003F2B37">
        <w:rPr>
          <w:rFonts w:ascii="Book Antiqua" w:hAnsi="Book Antiqua" w:cs="Times New Roman"/>
        </w:rPr>
        <w:t xml:space="preserve"> </w:t>
      </w:r>
      <w:r w:rsidR="006407C3">
        <w:rPr>
          <w:rFonts w:ascii="Book Antiqua" w:hAnsi="Book Antiqua" w:cs="Times New Roman"/>
        </w:rPr>
        <w:t xml:space="preserve">için </w:t>
      </w:r>
      <w:r w:rsidR="00050209" w:rsidRPr="003F2B37">
        <w:rPr>
          <w:rFonts w:ascii="Book Antiqua" w:hAnsi="Book Antiqua" w:cs="Times New Roman"/>
        </w:rPr>
        <w:t xml:space="preserve">sonraki yıllara yönelik </w:t>
      </w:r>
      <w:r w:rsidR="006407C3">
        <w:rPr>
          <w:rFonts w:ascii="Book Antiqua" w:hAnsi="Book Antiqua" w:cs="Times New Roman"/>
        </w:rPr>
        <w:t xml:space="preserve">faaliyet </w:t>
      </w:r>
      <w:r w:rsidR="00050209" w:rsidRPr="003F2B37">
        <w:rPr>
          <w:rFonts w:ascii="Book Antiqua" w:hAnsi="Book Antiqua" w:cs="Times New Roman"/>
        </w:rPr>
        <w:t>planlandığı</w:t>
      </w:r>
      <w:r w:rsidR="00E60EAC">
        <w:rPr>
          <w:rFonts w:ascii="Book Antiqua" w:hAnsi="Book Antiqua" w:cs="Times New Roman"/>
        </w:rPr>
        <w:t>,</w:t>
      </w:r>
      <w:r w:rsidR="00050209" w:rsidRPr="003F2B37">
        <w:rPr>
          <w:rFonts w:ascii="Book Antiqua" w:hAnsi="Book Antiqua" w:cs="Times New Roman"/>
        </w:rPr>
        <w:t xml:space="preserve"> </w:t>
      </w:r>
      <w:r>
        <w:rPr>
          <w:rFonts w:ascii="Book Antiqua" w:hAnsi="Book Antiqua" w:cs="Times New Roman"/>
        </w:rPr>
        <w:t>8 eylemin (%17) alt</w:t>
      </w:r>
      <w:r w:rsidR="00050209" w:rsidRPr="003F2B37">
        <w:rPr>
          <w:rFonts w:ascii="Book Antiqua" w:hAnsi="Book Antiqua" w:cs="Times New Roman"/>
        </w:rPr>
        <w:t xml:space="preserve">yapı çalışmaları tamamlanamadığı ve hazırlık çalışmaları devam ettiği için </w:t>
      </w:r>
      <w:r w:rsidR="006407C3">
        <w:rPr>
          <w:rFonts w:ascii="Book Antiqua" w:hAnsi="Book Antiqua" w:cs="Times New Roman"/>
        </w:rPr>
        <w:t>gerçekleştirilemediği</w:t>
      </w:r>
      <w:r w:rsidR="00E60EAC">
        <w:rPr>
          <w:rFonts w:ascii="Book Antiqua" w:hAnsi="Book Antiqua" w:cs="Times New Roman"/>
        </w:rPr>
        <w:t>,</w:t>
      </w:r>
      <w:r>
        <w:rPr>
          <w:rFonts w:ascii="Book Antiqua" w:hAnsi="Book Antiqua" w:cs="Times New Roman"/>
        </w:rPr>
        <w:t xml:space="preserve"> 5</w:t>
      </w:r>
      <w:r w:rsidR="00C174BB">
        <w:rPr>
          <w:rFonts w:ascii="Book Antiqua" w:hAnsi="Book Antiqua" w:cs="Times New Roman"/>
        </w:rPr>
        <w:t xml:space="preserve"> eylem</w:t>
      </w:r>
      <w:r w:rsidR="006407C3">
        <w:rPr>
          <w:rFonts w:ascii="Book Antiqua" w:hAnsi="Book Antiqua" w:cs="Times New Roman"/>
        </w:rPr>
        <w:t>le</w:t>
      </w:r>
      <w:r>
        <w:rPr>
          <w:rFonts w:ascii="Book Antiqua" w:hAnsi="Book Antiqua" w:cs="Times New Roman"/>
        </w:rPr>
        <w:t xml:space="preserve"> (%11)</w:t>
      </w:r>
      <w:r w:rsidR="006407C3">
        <w:rPr>
          <w:rFonts w:ascii="Book Antiqua" w:hAnsi="Book Antiqua" w:cs="Times New Roman"/>
        </w:rPr>
        <w:t xml:space="preserve"> ilgili</w:t>
      </w:r>
      <w:r w:rsidR="00C174BB">
        <w:rPr>
          <w:rFonts w:ascii="Book Antiqua" w:hAnsi="Book Antiqua" w:cs="Times New Roman"/>
        </w:rPr>
        <w:t xml:space="preserve"> birden fazla birimin iş</w:t>
      </w:r>
      <w:r w:rsidR="006B500B">
        <w:rPr>
          <w:rFonts w:ascii="Book Antiqua" w:hAnsi="Book Antiqua" w:cs="Times New Roman"/>
        </w:rPr>
        <w:t xml:space="preserve"> </w:t>
      </w:r>
      <w:r w:rsidR="00C174BB">
        <w:rPr>
          <w:rFonts w:ascii="Book Antiqua" w:hAnsi="Book Antiqua" w:cs="Times New Roman"/>
        </w:rPr>
        <w:t>birliğini</w:t>
      </w:r>
      <w:r w:rsidR="006407C3">
        <w:rPr>
          <w:rFonts w:ascii="Book Antiqua" w:hAnsi="Book Antiqua" w:cs="Times New Roman"/>
        </w:rPr>
        <w:t>n</w:t>
      </w:r>
      <w:r w:rsidR="00C174BB">
        <w:rPr>
          <w:rFonts w:ascii="Book Antiqua" w:hAnsi="Book Antiqua" w:cs="Times New Roman"/>
        </w:rPr>
        <w:t xml:space="preserve"> </w:t>
      </w:r>
      <w:r w:rsidR="00E60EAC">
        <w:rPr>
          <w:rFonts w:ascii="Book Antiqua" w:hAnsi="Book Antiqua" w:cs="Times New Roman"/>
        </w:rPr>
        <w:t xml:space="preserve">ve </w:t>
      </w:r>
      <w:r>
        <w:rPr>
          <w:rFonts w:ascii="Book Antiqua" w:hAnsi="Book Antiqua" w:cs="Times New Roman"/>
        </w:rPr>
        <w:t>5</w:t>
      </w:r>
      <w:r w:rsidR="00C174BB">
        <w:rPr>
          <w:rFonts w:ascii="Book Antiqua" w:hAnsi="Book Antiqua" w:cs="Times New Roman"/>
        </w:rPr>
        <w:t xml:space="preserve"> eylem</w:t>
      </w:r>
      <w:r>
        <w:rPr>
          <w:rFonts w:ascii="Book Antiqua" w:hAnsi="Book Antiqua" w:cs="Times New Roman"/>
        </w:rPr>
        <w:t xml:space="preserve"> (%11)</w:t>
      </w:r>
      <w:r w:rsidR="00C174BB">
        <w:rPr>
          <w:rFonts w:ascii="Book Antiqua" w:hAnsi="Book Antiqua" w:cs="Times New Roman"/>
        </w:rPr>
        <w:t xml:space="preserve"> için yasal dü</w:t>
      </w:r>
      <w:r w:rsidR="00E60EAC">
        <w:rPr>
          <w:rFonts w:ascii="Book Antiqua" w:hAnsi="Book Antiqua" w:cs="Times New Roman"/>
        </w:rPr>
        <w:t>zenleme ihtiyacı gerektiği belirtilmiştir.</w:t>
      </w:r>
    </w:p>
    <w:p w:rsidR="00CF37C9" w:rsidRPr="00CF37C9" w:rsidRDefault="00CF37C9" w:rsidP="00CF37C9">
      <w:pPr>
        <w:tabs>
          <w:tab w:val="left" w:pos="2220"/>
        </w:tabs>
        <w:rPr>
          <w:rFonts w:ascii="Book Antiqua" w:hAnsi="Book Antiqua" w:cs="Times New Roman"/>
          <w:b/>
        </w:rPr>
      </w:pPr>
      <w:r w:rsidRPr="00CF37C9">
        <w:rPr>
          <w:rFonts w:ascii="Book Antiqua" w:hAnsi="Book Antiqua" w:cs="Times New Roman"/>
          <w:b/>
        </w:rPr>
        <w:t>İptal edilen faaliyetlerle ilgili de benzer bir analiz yapılmalıdır.</w:t>
      </w:r>
    </w:p>
    <w:p w:rsidR="00BD3FD2" w:rsidRPr="00B96727" w:rsidRDefault="00B96727" w:rsidP="00504D31">
      <w:pPr>
        <w:tabs>
          <w:tab w:val="left" w:pos="2220"/>
        </w:tabs>
        <w:rPr>
          <w:rFonts w:ascii="Book Antiqua" w:hAnsi="Book Antiqua" w:cs="Times New Roman"/>
          <w:b/>
          <w:color w:val="0070C0"/>
          <w:sz w:val="24"/>
        </w:rPr>
      </w:pPr>
      <w:r w:rsidRPr="00B96727">
        <w:rPr>
          <w:rFonts w:ascii="Book Antiqua" w:hAnsi="Book Antiqua" w:cs="Times New Roman"/>
          <w:b/>
          <w:color w:val="0070C0"/>
          <w:sz w:val="24"/>
        </w:rPr>
        <w:lastRenderedPageBreak/>
        <w:t>NİHAİ DEĞERLENDİRME VE ÖNERİLER</w:t>
      </w:r>
    </w:p>
    <w:p w:rsidR="004D5D16" w:rsidRDefault="00FF3D54" w:rsidP="00FF3D54">
      <w:pPr>
        <w:ind w:firstLine="708"/>
        <w:jc w:val="both"/>
        <w:rPr>
          <w:rFonts w:ascii="Book Antiqua" w:hAnsi="Book Antiqua" w:cs="Times New Roman"/>
          <w:sz w:val="24"/>
        </w:rPr>
      </w:pPr>
      <w:r w:rsidRPr="00FF3D54">
        <w:rPr>
          <w:rFonts w:ascii="Book Antiqua" w:hAnsi="Book Antiqua" w:cs="Times New Roman"/>
          <w:sz w:val="24"/>
        </w:rPr>
        <w:t xml:space="preserve">İzleme ve değerlendirme faaliyetlerinin amacı sistemin hedeflere ulaşma düzeyini saptamak olduğu kadar hedeflere ulaşılamayan durumların nedenlerini de araştırmaktır. Bu yolla elde edilecek dönütlerin sonraki dönemlerin hedeflerine ulaşmak için belirlenecek stratejilerin oluşturulmasına büyük katkı sağlayacağı bilinmektedir. Bu düşünceden hareketle idarenin sonraki dönemlerde öncelikli olarak ele alacağı konulara ilişkin öneriler 2019-2023 Stratejik Planı Geleceğe Bakış bölümünün tematik yapısına uygun </w:t>
      </w:r>
      <w:r w:rsidR="003432D1">
        <w:rPr>
          <w:rFonts w:ascii="Book Antiqua" w:hAnsi="Book Antiqua" w:cs="Times New Roman"/>
          <w:sz w:val="24"/>
        </w:rPr>
        <w:t xml:space="preserve">ve </w:t>
      </w:r>
      <w:r w:rsidR="006E4B2F">
        <w:rPr>
          <w:rFonts w:ascii="Book Antiqua" w:hAnsi="Book Antiqua" w:cs="Times New Roman"/>
          <w:b/>
          <w:sz w:val="24"/>
        </w:rPr>
        <w:t>okul/kurum</w:t>
      </w:r>
      <w:r w:rsidR="003432D1" w:rsidRPr="003432D1">
        <w:rPr>
          <w:rFonts w:ascii="Book Antiqua" w:hAnsi="Book Antiqua" w:cs="Times New Roman"/>
          <w:b/>
          <w:sz w:val="24"/>
        </w:rPr>
        <w:t xml:space="preserve"> müdürlüğünün görev, sorumluluk ve imkânlarına uygun olarak</w:t>
      </w:r>
      <w:r w:rsidR="003432D1">
        <w:rPr>
          <w:rFonts w:ascii="Book Antiqua" w:hAnsi="Book Antiqua" w:cs="Times New Roman"/>
          <w:sz w:val="24"/>
        </w:rPr>
        <w:t xml:space="preserve"> </w:t>
      </w:r>
      <w:r>
        <w:rPr>
          <w:rFonts w:ascii="Book Antiqua" w:hAnsi="Book Antiqua" w:cs="Times New Roman"/>
          <w:sz w:val="24"/>
        </w:rPr>
        <w:t>belirtilmelidir</w:t>
      </w:r>
      <w:r w:rsidRPr="00FF3D54">
        <w:rPr>
          <w:rFonts w:ascii="Book Antiqua" w:hAnsi="Book Antiqua" w:cs="Times New Roman"/>
          <w:sz w:val="24"/>
        </w:rPr>
        <w:t>. B</w:t>
      </w:r>
      <w:r>
        <w:rPr>
          <w:rFonts w:ascii="Book Antiqua" w:hAnsi="Book Antiqua" w:cs="Times New Roman"/>
          <w:sz w:val="24"/>
        </w:rPr>
        <w:t>elirtilen b</w:t>
      </w:r>
      <w:r w:rsidRPr="00FF3D54">
        <w:rPr>
          <w:rFonts w:ascii="Book Antiqua" w:hAnsi="Book Antiqua" w:cs="Times New Roman"/>
          <w:sz w:val="24"/>
        </w:rPr>
        <w:t>u alanların öncelikli olarak ele alınıp faaliyetlerin yoğunlaştırılma</w:t>
      </w:r>
      <w:r>
        <w:rPr>
          <w:rFonts w:ascii="Book Antiqua" w:hAnsi="Book Antiqua" w:cs="Times New Roman"/>
          <w:sz w:val="24"/>
        </w:rPr>
        <w:t xml:space="preserve">sı </w:t>
      </w:r>
      <w:r w:rsidRPr="00FF3D54">
        <w:rPr>
          <w:rFonts w:ascii="Book Antiqua" w:hAnsi="Book Antiqua" w:cs="Times New Roman"/>
          <w:sz w:val="24"/>
        </w:rPr>
        <w:t>önerilmektedir.</w:t>
      </w:r>
      <w:r w:rsidR="00504D31">
        <w:rPr>
          <w:rFonts w:ascii="Book Antiqua" w:hAnsi="Book Antiqua" w:cs="Times New Roman"/>
          <w:sz w:val="24"/>
        </w:rPr>
        <w:t xml:space="preserve"> </w:t>
      </w:r>
      <w:r w:rsidR="000343E9">
        <w:rPr>
          <w:rFonts w:ascii="Book Antiqua" w:hAnsi="Book Antiqua" w:cs="Times New Roman"/>
          <w:sz w:val="24"/>
        </w:rPr>
        <w:t>Amaçlar bazında değerlendirebilirsiniz.</w:t>
      </w:r>
    </w:p>
    <w:p w:rsidR="00FF3D54" w:rsidRPr="004D5D16" w:rsidRDefault="00FF3D54" w:rsidP="00FF3D54">
      <w:pPr>
        <w:ind w:firstLine="708"/>
        <w:jc w:val="both"/>
        <w:rPr>
          <w:rFonts w:ascii="Book Antiqua" w:hAnsi="Book Antiqua" w:cs="Times New Roman"/>
          <w:b/>
          <w:color w:val="FF0000"/>
          <w:sz w:val="24"/>
        </w:rPr>
      </w:pPr>
      <w:r w:rsidRPr="004D5D16">
        <w:rPr>
          <w:rFonts w:ascii="Book Antiqua" w:hAnsi="Book Antiqua" w:cs="Times New Roman"/>
          <w:b/>
          <w:color w:val="FF0000"/>
          <w:sz w:val="24"/>
        </w:rPr>
        <w:t>Örneğin;</w:t>
      </w:r>
    </w:p>
    <w:p w:rsidR="00FF3D54" w:rsidRPr="00FF3D54" w:rsidRDefault="006E4B2F" w:rsidP="00FF3D54">
      <w:pPr>
        <w:ind w:firstLine="708"/>
        <w:rPr>
          <w:rFonts w:ascii="Book Antiqua" w:hAnsi="Book Antiqua" w:cs="Times New Roman"/>
          <w:sz w:val="24"/>
        </w:rPr>
      </w:pPr>
      <w:r w:rsidRPr="006E4B2F">
        <w:rPr>
          <w:rFonts w:ascii="Book Antiqua" w:hAnsi="Book Antiqua"/>
          <w:sz w:val="24"/>
          <w:szCs w:val="24"/>
        </w:rPr>
        <w:t>Kayıt bölgemizde yer alan çocukların okullaşma oranlarını artıran, öğrencilerin uyum ve devamsızlık sorunlarını gideren etkin</w:t>
      </w:r>
      <w:r>
        <w:rPr>
          <w:rFonts w:ascii="Book Antiqua" w:hAnsi="Book Antiqua"/>
          <w:sz w:val="24"/>
          <w:szCs w:val="24"/>
        </w:rPr>
        <w:t xml:space="preserve"> bir yönetim yapısı kurulması</w:t>
      </w:r>
      <w:r w:rsidR="00FF3D54" w:rsidRPr="00FF3D54">
        <w:rPr>
          <w:rFonts w:ascii="Book Antiqua" w:hAnsi="Book Antiqua" w:cs="Times New Roman"/>
          <w:sz w:val="24"/>
        </w:rPr>
        <w:t xml:space="preserve"> kapsamında;</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Okul öncesinde okullaşma düzeyinin daha da artırılması ve okul öncesi eğitim imkânlarının kısıtlı hane ve bölgelerin erişimini destekleyecek </w:t>
      </w:r>
      <w:r w:rsidR="004D5D16">
        <w:rPr>
          <w:rFonts w:ascii="Book Antiqua" w:hAnsi="Book Antiqua" w:cs="Times New Roman"/>
          <w:sz w:val="24"/>
        </w:rPr>
        <w:t>önlemlerin alınması</w:t>
      </w:r>
      <w:r w:rsidRPr="006B6156">
        <w:rPr>
          <w:rFonts w:ascii="Book Antiqua" w:hAnsi="Book Antiqua" w:cs="Times New Roman"/>
          <w:sz w:val="24"/>
        </w:rPr>
        <w:t>,</w:t>
      </w:r>
    </w:p>
    <w:p w:rsidR="00FF3D54" w:rsidRPr="006B6156" w:rsidRDefault="00FF3D54" w:rsidP="006B6156">
      <w:pPr>
        <w:pStyle w:val="ListeParagraf"/>
        <w:numPr>
          <w:ilvl w:val="0"/>
          <w:numId w:val="10"/>
        </w:numPr>
        <w:rPr>
          <w:rFonts w:ascii="Book Antiqua" w:hAnsi="Book Antiqua" w:cs="Times New Roman"/>
          <w:sz w:val="24"/>
        </w:rPr>
      </w:pPr>
      <w:r w:rsidRPr="006B6156">
        <w:rPr>
          <w:rFonts w:ascii="Book Antiqua" w:hAnsi="Book Antiqua" w:cs="Times New Roman"/>
          <w:sz w:val="24"/>
        </w:rPr>
        <w:t xml:space="preserve">Öğrencilerin milli ve manevi değerlerle birlikte 21. </w:t>
      </w:r>
      <w:r w:rsidR="00715C5D">
        <w:rPr>
          <w:rFonts w:ascii="Book Antiqua" w:hAnsi="Book Antiqua" w:cs="Times New Roman"/>
          <w:sz w:val="24"/>
        </w:rPr>
        <w:t>y</w:t>
      </w:r>
      <w:r w:rsidRPr="006B6156">
        <w:rPr>
          <w:rFonts w:ascii="Book Antiqua" w:hAnsi="Book Antiqua" w:cs="Times New Roman"/>
          <w:sz w:val="24"/>
        </w:rPr>
        <w:t>üzyılın gerektirdiği evrensel bilgi ve becerilerle donatılması kapsamında yürütülen çalışmaların artırılması,</w:t>
      </w:r>
    </w:p>
    <w:p w:rsidR="00705F12" w:rsidRPr="006B6156" w:rsidRDefault="004D5D16" w:rsidP="006B6156">
      <w:pPr>
        <w:pStyle w:val="ListeParagraf"/>
        <w:numPr>
          <w:ilvl w:val="0"/>
          <w:numId w:val="10"/>
        </w:numPr>
        <w:rPr>
          <w:rFonts w:ascii="Book Antiqua" w:hAnsi="Book Antiqua" w:cs="Times New Roman"/>
          <w:sz w:val="24"/>
        </w:rPr>
      </w:pPr>
      <w:r>
        <w:rPr>
          <w:rFonts w:ascii="Book Antiqua" w:hAnsi="Book Antiqua" w:cs="Times New Roman"/>
          <w:sz w:val="24"/>
        </w:rPr>
        <w:t>Öğrenciler arası</w:t>
      </w:r>
      <w:r w:rsidR="00FF3D54" w:rsidRPr="006B6156">
        <w:rPr>
          <w:rFonts w:ascii="Book Antiqua" w:hAnsi="Book Antiqua" w:cs="Times New Roman"/>
          <w:sz w:val="24"/>
        </w:rPr>
        <w:t xml:space="preserve"> başarı farklılıklarının azaltılması.</w:t>
      </w:r>
    </w:p>
    <w:p w:rsidR="00FF3D54" w:rsidRPr="00FF3D54" w:rsidRDefault="00FF3D54" w:rsidP="00642B2B">
      <w:pPr>
        <w:ind w:firstLine="708"/>
        <w:rPr>
          <w:rFonts w:ascii="Book Antiqua" w:hAnsi="Book Antiqua" w:cs="Times New Roman"/>
          <w:sz w:val="24"/>
        </w:rPr>
      </w:pPr>
    </w:p>
    <w:sectPr w:rsidR="00FF3D54" w:rsidRPr="00FF3D54" w:rsidSect="00CD087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E2" w:rsidRDefault="00BA6CE2" w:rsidP="00D1462A">
      <w:pPr>
        <w:spacing w:after="0" w:line="240" w:lineRule="auto"/>
      </w:pPr>
      <w:r>
        <w:separator/>
      </w:r>
    </w:p>
  </w:endnote>
  <w:endnote w:type="continuationSeparator" w:id="0">
    <w:p w:rsidR="00BA6CE2" w:rsidRDefault="00BA6CE2" w:rsidP="00D1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82960"/>
      <w:docPartObj>
        <w:docPartGallery w:val="Page Numbers (Bottom of Page)"/>
        <w:docPartUnique/>
      </w:docPartObj>
    </w:sdtPr>
    <w:sdtEndPr>
      <w:rPr>
        <w:rFonts w:ascii="Book Antiqua" w:hAnsi="Book Antiqua"/>
      </w:rPr>
    </w:sdtEndPr>
    <w:sdtContent>
      <w:p w:rsidR="0034544D" w:rsidRPr="00F40404" w:rsidRDefault="0034544D">
        <w:pPr>
          <w:pStyle w:val="Altbilgi"/>
          <w:jc w:val="center"/>
          <w:rPr>
            <w:rFonts w:ascii="Book Antiqua" w:hAnsi="Book Antiqua"/>
          </w:rPr>
        </w:pPr>
        <w:r w:rsidRPr="00F40404">
          <w:rPr>
            <w:rFonts w:ascii="Book Antiqua" w:hAnsi="Book Antiqua"/>
          </w:rPr>
          <w:fldChar w:fldCharType="begin"/>
        </w:r>
        <w:r w:rsidRPr="00F40404">
          <w:rPr>
            <w:rFonts w:ascii="Book Antiqua" w:hAnsi="Book Antiqua"/>
          </w:rPr>
          <w:instrText>PAGE   \* MERGEFORMAT</w:instrText>
        </w:r>
        <w:r w:rsidRPr="00F40404">
          <w:rPr>
            <w:rFonts w:ascii="Book Antiqua" w:hAnsi="Book Antiqua"/>
          </w:rPr>
          <w:fldChar w:fldCharType="separate"/>
        </w:r>
        <w:r w:rsidR="00C20735">
          <w:rPr>
            <w:rFonts w:ascii="Book Antiqua" w:hAnsi="Book Antiqua"/>
            <w:noProof/>
          </w:rPr>
          <w:t>1</w:t>
        </w:r>
        <w:r w:rsidRPr="00F40404">
          <w:rPr>
            <w:rFonts w:ascii="Book Antiqua" w:hAnsi="Book Antiqua"/>
          </w:rPr>
          <w:fldChar w:fldCharType="end"/>
        </w:r>
      </w:p>
    </w:sdtContent>
  </w:sdt>
  <w:p w:rsidR="0034544D" w:rsidRDefault="003454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E2" w:rsidRDefault="00BA6CE2" w:rsidP="00D1462A">
      <w:pPr>
        <w:spacing w:after="0" w:line="240" w:lineRule="auto"/>
      </w:pPr>
      <w:r>
        <w:separator/>
      </w:r>
    </w:p>
  </w:footnote>
  <w:footnote w:type="continuationSeparator" w:id="0">
    <w:p w:rsidR="00BA6CE2" w:rsidRDefault="00BA6CE2" w:rsidP="00D14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445"/>
    <w:multiLevelType w:val="hybridMultilevel"/>
    <w:tmpl w:val="33384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B8B6708"/>
    <w:multiLevelType w:val="hybridMultilevel"/>
    <w:tmpl w:val="DB26FF74"/>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A55EDA"/>
    <w:multiLevelType w:val="hybridMultilevel"/>
    <w:tmpl w:val="41F6F378"/>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173D70"/>
    <w:multiLevelType w:val="hybridMultilevel"/>
    <w:tmpl w:val="AF6A0A6C"/>
    <w:lvl w:ilvl="0" w:tplc="430470A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907759E"/>
    <w:multiLevelType w:val="hybridMultilevel"/>
    <w:tmpl w:val="A798E930"/>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B7544E"/>
    <w:multiLevelType w:val="hybridMultilevel"/>
    <w:tmpl w:val="F4CA8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45517069"/>
    <w:multiLevelType w:val="hybridMultilevel"/>
    <w:tmpl w:val="00FAC8C2"/>
    <w:lvl w:ilvl="0" w:tplc="36E689C4">
      <w:numFmt w:val="bullet"/>
      <w:lvlText w:val="•"/>
      <w:lvlJc w:val="left"/>
      <w:pPr>
        <w:ind w:left="1065" w:hanging="705"/>
      </w:pPr>
      <w:rPr>
        <w:rFonts w:ascii="Book Antiqua" w:eastAsiaTheme="minorHAnsi" w:hAnsi="Book Antiqua"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8B1DE1"/>
    <w:multiLevelType w:val="hybridMultilevel"/>
    <w:tmpl w:val="EE54A3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B0212DE"/>
    <w:multiLevelType w:val="hybridMultilevel"/>
    <w:tmpl w:val="F62A44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63823FD3"/>
    <w:multiLevelType w:val="hybridMultilevel"/>
    <w:tmpl w:val="96C200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77971E66"/>
    <w:multiLevelType w:val="hybridMultilevel"/>
    <w:tmpl w:val="CA3C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10"/>
  </w:num>
  <w:num w:numId="7">
    <w:abstractNumId w:val="4"/>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E5"/>
    <w:rsid w:val="00010272"/>
    <w:rsid w:val="00012D45"/>
    <w:rsid w:val="00025F4A"/>
    <w:rsid w:val="000343E9"/>
    <w:rsid w:val="00046014"/>
    <w:rsid w:val="00050209"/>
    <w:rsid w:val="00056CF8"/>
    <w:rsid w:val="00056DC4"/>
    <w:rsid w:val="000642B4"/>
    <w:rsid w:val="00066C62"/>
    <w:rsid w:val="00067EA9"/>
    <w:rsid w:val="0007227D"/>
    <w:rsid w:val="000722AF"/>
    <w:rsid w:val="00077C6E"/>
    <w:rsid w:val="0008423D"/>
    <w:rsid w:val="00091C6D"/>
    <w:rsid w:val="00094B13"/>
    <w:rsid w:val="000A3C0F"/>
    <w:rsid w:val="000B26E0"/>
    <w:rsid w:val="000B55E3"/>
    <w:rsid w:val="000B63F0"/>
    <w:rsid w:val="000C4619"/>
    <w:rsid w:val="000D417A"/>
    <w:rsid w:val="000D4F75"/>
    <w:rsid w:val="000F3DA8"/>
    <w:rsid w:val="00110CB1"/>
    <w:rsid w:val="00111C9E"/>
    <w:rsid w:val="001129FE"/>
    <w:rsid w:val="00123839"/>
    <w:rsid w:val="00131DA1"/>
    <w:rsid w:val="0013507E"/>
    <w:rsid w:val="00153C33"/>
    <w:rsid w:val="00160E43"/>
    <w:rsid w:val="00176E96"/>
    <w:rsid w:val="0018092D"/>
    <w:rsid w:val="0018184A"/>
    <w:rsid w:val="00185283"/>
    <w:rsid w:val="00190D2D"/>
    <w:rsid w:val="00191F14"/>
    <w:rsid w:val="00197F1A"/>
    <w:rsid w:val="001C3B1E"/>
    <w:rsid w:val="001E1E48"/>
    <w:rsid w:val="001E76BA"/>
    <w:rsid w:val="001F2918"/>
    <w:rsid w:val="001F70AE"/>
    <w:rsid w:val="00203424"/>
    <w:rsid w:val="00203567"/>
    <w:rsid w:val="00204F51"/>
    <w:rsid w:val="00213781"/>
    <w:rsid w:val="002153AF"/>
    <w:rsid w:val="00223768"/>
    <w:rsid w:val="002244B4"/>
    <w:rsid w:val="00240A15"/>
    <w:rsid w:val="0025278B"/>
    <w:rsid w:val="002541F8"/>
    <w:rsid w:val="0026085D"/>
    <w:rsid w:val="002649CE"/>
    <w:rsid w:val="00265AC9"/>
    <w:rsid w:val="002930ED"/>
    <w:rsid w:val="002B2A14"/>
    <w:rsid w:val="002F26BE"/>
    <w:rsid w:val="00311D4F"/>
    <w:rsid w:val="003158F9"/>
    <w:rsid w:val="00321E7E"/>
    <w:rsid w:val="003432D1"/>
    <w:rsid w:val="0034544D"/>
    <w:rsid w:val="00350B4F"/>
    <w:rsid w:val="0035266C"/>
    <w:rsid w:val="00353058"/>
    <w:rsid w:val="0035775F"/>
    <w:rsid w:val="00362005"/>
    <w:rsid w:val="00370852"/>
    <w:rsid w:val="00371A0D"/>
    <w:rsid w:val="00374358"/>
    <w:rsid w:val="003766C8"/>
    <w:rsid w:val="003840B6"/>
    <w:rsid w:val="00387ABC"/>
    <w:rsid w:val="003927F9"/>
    <w:rsid w:val="0039751E"/>
    <w:rsid w:val="003979C0"/>
    <w:rsid w:val="003A0A09"/>
    <w:rsid w:val="003A30B9"/>
    <w:rsid w:val="003A469D"/>
    <w:rsid w:val="003C006E"/>
    <w:rsid w:val="003C02F5"/>
    <w:rsid w:val="003C6528"/>
    <w:rsid w:val="003C7C41"/>
    <w:rsid w:val="003E797B"/>
    <w:rsid w:val="003F2B37"/>
    <w:rsid w:val="00400946"/>
    <w:rsid w:val="00410337"/>
    <w:rsid w:val="00420FE4"/>
    <w:rsid w:val="004279E5"/>
    <w:rsid w:val="00434058"/>
    <w:rsid w:val="004360A8"/>
    <w:rsid w:val="00436787"/>
    <w:rsid w:val="00441F8F"/>
    <w:rsid w:val="004477E0"/>
    <w:rsid w:val="004535CB"/>
    <w:rsid w:val="004536E6"/>
    <w:rsid w:val="004701A7"/>
    <w:rsid w:val="00470590"/>
    <w:rsid w:val="00471521"/>
    <w:rsid w:val="004758EC"/>
    <w:rsid w:val="0048799E"/>
    <w:rsid w:val="0049135B"/>
    <w:rsid w:val="00493B49"/>
    <w:rsid w:val="004946B1"/>
    <w:rsid w:val="004A1901"/>
    <w:rsid w:val="004A7DB6"/>
    <w:rsid w:val="004B1817"/>
    <w:rsid w:val="004D5D16"/>
    <w:rsid w:val="00502179"/>
    <w:rsid w:val="00504D31"/>
    <w:rsid w:val="00507AF2"/>
    <w:rsid w:val="005247B0"/>
    <w:rsid w:val="00526B40"/>
    <w:rsid w:val="005416FF"/>
    <w:rsid w:val="00543D12"/>
    <w:rsid w:val="00547A55"/>
    <w:rsid w:val="005564DB"/>
    <w:rsid w:val="00560EA1"/>
    <w:rsid w:val="00576173"/>
    <w:rsid w:val="005806BC"/>
    <w:rsid w:val="005868DC"/>
    <w:rsid w:val="00590153"/>
    <w:rsid w:val="005A01B7"/>
    <w:rsid w:val="005B0BE0"/>
    <w:rsid w:val="005B1AFF"/>
    <w:rsid w:val="005B5E01"/>
    <w:rsid w:val="005B6FAB"/>
    <w:rsid w:val="005C0110"/>
    <w:rsid w:val="005F18A6"/>
    <w:rsid w:val="005F5A2B"/>
    <w:rsid w:val="00620231"/>
    <w:rsid w:val="00622C0F"/>
    <w:rsid w:val="006407C3"/>
    <w:rsid w:val="00642B2B"/>
    <w:rsid w:val="006518D7"/>
    <w:rsid w:val="006578E6"/>
    <w:rsid w:val="00666F65"/>
    <w:rsid w:val="00671956"/>
    <w:rsid w:val="00675685"/>
    <w:rsid w:val="006816FE"/>
    <w:rsid w:val="00681C86"/>
    <w:rsid w:val="00691795"/>
    <w:rsid w:val="006A36D3"/>
    <w:rsid w:val="006A5A06"/>
    <w:rsid w:val="006B2ACE"/>
    <w:rsid w:val="006B3BFA"/>
    <w:rsid w:val="006B4BDF"/>
    <w:rsid w:val="006B500B"/>
    <w:rsid w:val="006B6156"/>
    <w:rsid w:val="006D01A0"/>
    <w:rsid w:val="006D22C7"/>
    <w:rsid w:val="006E2CD0"/>
    <w:rsid w:val="006E4B2F"/>
    <w:rsid w:val="006E5F3F"/>
    <w:rsid w:val="007050FE"/>
    <w:rsid w:val="00705F12"/>
    <w:rsid w:val="00715C5D"/>
    <w:rsid w:val="00731CA8"/>
    <w:rsid w:val="00735724"/>
    <w:rsid w:val="00737790"/>
    <w:rsid w:val="00753CAF"/>
    <w:rsid w:val="007715AE"/>
    <w:rsid w:val="00781D42"/>
    <w:rsid w:val="007846E2"/>
    <w:rsid w:val="00786612"/>
    <w:rsid w:val="007B3FB9"/>
    <w:rsid w:val="007E388A"/>
    <w:rsid w:val="007E410A"/>
    <w:rsid w:val="008050FD"/>
    <w:rsid w:val="008059DD"/>
    <w:rsid w:val="00805FBA"/>
    <w:rsid w:val="008131C6"/>
    <w:rsid w:val="00822907"/>
    <w:rsid w:val="00865301"/>
    <w:rsid w:val="00867A3B"/>
    <w:rsid w:val="00876198"/>
    <w:rsid w:val="00881B8F"/>
    <w:rsid w:val="00897207"/>
    <w:rsid w:val="008A0250"/>
    <w:rsid w:val="008A4197"/>
    <w:rsid w:val="008B2D47"/>
    <w:rsid w:val="008D5034"/>
    <w:rsid w:val="008D6316"/>
    <w:rsid w:val="008E4391"/>
    <w:rsid w:val="009051D7"/>
    <w:rsid w:val="009071FF"/>
    <w:rsid w:val="009175C9"/>
    <w:rsid w:val="009344A5"/>
    <w:rsid w:val="0093647C"/>
    <w:rsid w:val="00945018"/>
    <w:rsid w:val="009524A9"/>
    <w:rsid w:val="0096600E"/>
    <w:rsid w:val="009700FF"/>
    <w:rsid w:val="009708AD"/>
    <w:rsid w:val="00992494"/>
    <w:rsid w:val="0099708B"/>
    <w:rsid w:val="009B4312"/>
    <w:rsid w:val="009C1AB0"/>
    <w:rsid w:val="009C2853"/>
    <w:rsid w:val="009C42F2"/>
    <w:rsid w:val="009E5C8F"/>
    <w:rsid w:val="009E627B"/>
    <w:rsid w:val="00A0780D"/>
    <w:rsid w:val="00A1309B"/>
    <w:rsid w:val="00A14170"/>
    <w:rsid w:val="00A21F5B"/>
    <w:rsid w:val="00A27B1E"/>
    <w:rsid w:val="00A33143"/>
    <w:rsid w:val="00A466F7"/>
    <w:rsid w:val="00A47949"/>
    <w:rsid w:val="00A71693"/>
    <w:rsid w:val="00AA2AE8"/>
    <w:rsid w:val="00AA392A"/>
    <w:rsid w:val="00AA7925"/>
    <w:rsid w:val="00AB43C3"/>
    <w:rsid w:val="00AB4551"/>
    <w:rsid w:val="00AB5D57"/>
    <w:rsid w:val="00AC5F07"/>
    <w:rsid w:val="00AC77D3"/>
    <w:rsid w:val="00AD476B"/>
    <w:rsid w:val="00AF326A"/>
    <w:rsid w:val="00AF701E"/>
    <w:rsid w:val="00B06F73"/>
    <w:rsid w:val="00B12973"/>
    <w:rsid w:val="00B1480F"/>
    <w:rsid w:val="00B2532D"/>
    <w:rsid w:val="00B30783"/>
    <w:rsid w:val="00B368D3"/>
    <w:rsid w:val="00B43CCC"/>
    <w:rsid w:val="00B53247"/>
    <w:rsid w:val="00B72C79"/>
    <w:rsid w:val="00B7610A"/>
    <w:rsid w:val="00B81BA0"/>
    <w:rsid w:val="00B851D0"/>
    <w:rsid w:val="00B86D57"/>
    <w:rsid w:val="00B878AD"/>
    <w:rsid w:val="00B96727"/>
    <w:rsid w:val="00BA5428"/>
    <w:rsid w:val="00BA6CE2"/>
    <w:rsid w:val="00BA7851"/>
    <w:rsid w:val="00BB03C1"/>
    <w:rsid w:val="00BC40F9"/>
    <w:rsid w:val="00BD04E5"/>
    <w:rsid w:val="00BD369B"/>
    <w:rsid w:val="00BD3FD2"/>
    <w:rsid w:val="00BD705B"/>
    <w:rsid w:val="00BF015F"/>
    <w:rsid w:val="00BF151B"/>
    <w:rsid w:val="00BF5E8E"/>
    <w:rsid w:val="00BF7DD2"/>
    <w:rsid w:val="00C00ABD"/>
    <w:rsid w:val="00C136A0"/>
    <w:rsid w:val="00C14B97"/>
    <w:rsid w:val="00C174BB"/>
    <w:rsid w:val="00C20202"/>
    <w:rsid w:val="00C20735"/>
    <w:rsid w:val="00C27B2A"/>
    <w:rsid w:val="00C27FF2"/>
    <w:rsid w:val="00C44E86"/>
    <w:rsid w:val="00C75862"/>
    <w:rsid w:val="00C821CF"/>
    <w:rsid w:val="00CA6F57"/>
    <w:rsid w:val="00CB39C5"/>
    <w:rsid w:val="00CB52EF"/>
    <w:rsid w:val="00CB756E"/>
    <w:rsid w:val="00CC0150"/>
    <w:rsid w:val="00CD0102"/>
    <w:rsid w:val="00CD0879"/>
    <w:rsid w:val="00CD6C77"/>
    <w:rsid w:val="00CF1ED0"/>
    <w:rsid w:val="00CF37C9"/>
    <w:rsid w:val="00CF5406"/>
    <w:rsid w:val="00CF55AA"/>
    <w:rsid w:val="00CF78AC"/>
    <w:rsid w:val="00D1462A"/>
    <w:rsid w:val="00D16F5C"/>
    <w:rsid w:val="00D4205C"/>
    <w:rsid w:val="00D4385D"/>
    <w:rsid w:val="00D50854"/>
    <w:rsid w:val="00D5453C"/>
    <w:rsid w:val="00D64C08"/>
    <w:rsid w:val="00D653E1"/>
    <w:rsid w:val="00D70EA4"/>
    <w:rsid w:val="00D826C8"/>
    <w:rsid w:val="00D830D4"/>
    <w:rsid w:val="00D83F2C"/>
    <w:rsid w:val="00D855A6"/>
    <w:rsid w:val="00D879EB"/>
    <w:rsid w:val="00D87BE5"/>
    <w:rsid w:val="00D94845"/>
    <w:rsid w:val="00DA7072"/>
    <w:rsid w:val="00DA7820"/>
    <w:rsid w:val="00DB0405"/>
    <w:rsid w:val="00DB33FA"/>
    <w:rsid w:val="00DB5F0A"/>
    <w:rsid w:val="00DD3E81"/>
    <w:rsid w:val="00DD3F71"/>
    <w:rsid w:val="00DD4C6F"/>
    <w:rsid w:val="00DD6464"/>
    <w:rsid w:val="00DF1FBE"/>
    <w:rsid w:val="00DF4C71"/>
    <w:rsid w:val="00DF5043"/>
    <w:rsid w:val="00DF5F7C"/>
    <w:rsid w:val="00E07799"/>
    <w:rsid w:val="00E114D6"/>
    <w:rsid w:val="00E142A8"/>
    <w:rsid w:val="00E155D2"/>
    <w:rsid w:val="00E24EA1"/>
    <w:rsid w:val="00E41A19"/>
    <w:rsid w:val="00E50D3C"/>
    <w:rsid w:val="00E5561A"/>
    <w:rsid w:val="00E60EAC"/>
    <w:rsid w:val="00E70235"/>
    <w:rsid w:val="00E80D80"/>
    <w:rsid w:val="00E81EE2"/>
    <w:rsid w:val="00E82440"/>
    <w:rsid w:val="00E86F31"/>
    <w:rsid w:val="00E90AD9"/>
    <w:rsid w:val="00E92453"/>
    <w:rsid w:val="00E9407E"/>
    <w:rsid w:val="00E95817"/>
    <w:rsid w:val="00EA7720"/>
    <w:rsid w:val="00EB15D1"/>
    <w:rsid w:val="00EB3C8A"/>
    <w:rsid w:val="00EC6582"/>
    <w:rsid w:val="00ED3BC9"/>
    <w:rsid w:val="00EE17CF"/>
    <w:rsid w:val="00EE28FD"/>
    <w:rsid w:val="00EE59D1"/>
    <w:rsid w:val="00EE632C"/>
    <w:rsid w:val="00F11F20"/>
    <w:rsid w:val="00F15965"/>
    <w:rsid w:val="00F15C7E"/>
    <w:rsid w:val="00F264D1"/>
    <w:rsid w:val="00F27CF5"/>
    <w:rsid w:val="00F37988"/>
    <w:rsid w:val="00F40404"/>
    <w:rsid w:val="00F4097E"/>
    <w:rsid w:val="00F50E51"/>
    <w:rsid w:val="00F532FB"/>
    <w:rsid w:val="00F5498F"/>
    <w:rsid w:val="00F55768"/>
    <w:rsid w:val="00F55D52"/>
    <w:rsid w:val="00F55F43"/>
    <w:rsid w:val="00F73598"/>
    <w:rsid w:val="00FA07FD"/>
    <w:rsid w:val="00FA4424"/>
    <w:rsid w:val="00FA5759"/>
    <w:rsid w:val="00FA6998"/>
    <w:rsid w:val="00FC06C6"/>
    <w:rsid w:val="00FC4542"/>
    <w:rsid w:val="00FC59DE"/>
    <w:rsid w:val="00FD27C5"/>
    <w:rsid w:val="00FD4BFB"/>
    <w:rsid w:val="00FD7B64"/>
    <w:rsid w:val="00FE22FC"/>
    <w:rsid w:val="00FF3D54"/>
    <w:rsid w:val="00FF7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A94A4-0666-4480-956F-E22672A4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5B"/>
    <w:pPr>
      <w:spacing w:after="160" w:line="259" w:lineRule="auto"/>
      <w:ind w:left="720"/>
      <w:contextualSpacing/>
    </w:pPr>
  </w:style>
  <w:style w:type="paragraph" w:styleId="BalonMetni">
    <w:name w:val="Balloon Text"/>
    <w:basedOn w:val="Normal"/>
    <w:link w:val="BalonMetniChar"/>
    <w:uiPriority w:val="99"/>
    <w:semiHidden/>
    <w:unhideWhenUsed/>
    <w:rsid w:val="00B85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1D0"/>
    <w:rPr>
      <w:rFonts w:ascii="Tahoma" w:hAnsi="Tahoma" w:cs="Tahoma"/>
      <w:sz w:val="16"/>
      <w:szCs w:val="16"/>
    </w:rPr>
  </w:style>
  <w:style w:type="table" w:customStyle="1" w:styleId="AkListe-Vurgu11">
    <w:name w:val="Açık Liste - Vurgu 11"/>
    <w:basedOn w:val="NormalTablo"/>
    <w:uiPriority w:val="61"/>
    <w:rsid w:val="000842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084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8E439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4391"/>
    <w:rPr>
      <w:rFonts w:eastAsiaTheme="minorEastAsia"/>
      <w:lang w:eastAsia="tr-TR"/>
    </w:rPr>
  </w:style>
  <w:style w:type="paragraph" w:styleId="KonuBal">
    <w:name w:val="Title"/>
    <w:basedOn w:val="Normal"/>
    <w:next w:val="Normal"/>
    <w:link w:val="KonuBalChar"/>
    <w:uiPriority w:val="10"/>
    <w:qFormat/>
    <w:rsid w:val="008E4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E4391"/>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E4391"/>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8E4391"/>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146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462A"/>
  </w:style>
  <w:style w:type="paragraph" w:styleId="Altbilgi">
    <w:name w:val="footer"/>
    <w:basedOn w:val="Normal"/>
    <w:link w:val="AltbilgiChar"/>
    <w:uiPriority w:val="99"/>
    <w:unhideWhenUsed/>
    <w:rsid w:val="00D146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462A"/>
  </w:style>
  <w:style w:type="paragraph" w:styleId="NormalWeb">
    <w:name w:val="Normal (Web)"/>
    <w:basedOn w:val="Normal"/>
    <w:uiPriority w:val="99"/>
    <w:semiHidden/>
    <w:unhideWhenUsed/>
    <w:rsid w:val="00C136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FF7A42"/>
    <w:pPr>
      <w:tabs>
        <w:tab w:val="right" w:leader="dot" w:pos="14742"/>
        <w:tab w:val="right" w:leader="dot" w:pos="15388"/>
      </w:tabs>
      <w:spacing w:after="100" w:line="259" w:lineRule="auto"/>
      <w:jc w:val="both"/>
    </w:pPr>
    <w:rPr>
      <w:rFonts w:ascii="Book Antiqua" w:eastAsia="Calibri" w:hAnsi="Book Antiqua" w:cs="Times New Roman"/>
      <w:noProof/>
      <w:sz w:val="24"/>
      <w:szCs w:val="24"/>
      <w:lang w:eastAsia="tr-TR"/>
    </w:rPr>
  </w:style>
  <w:style w:type="paragraph" w:styleId="T1">
    <w:name w:val="toc 1"/>
    <w:basedOn w:val="Normal"/>
    <w:next w:val="Normal"/>
    <w:autoRedefine/>
    <w:uiPriority w:val="39"/>
    <w:unhideWhenUsed/>
    <w:rsid w:val="00FF7A42"/>
    <w:pPr>
      <w:tabs>
        <w:tab w:val="right" w:leader="dot" w:pos="14884"/>
      </w:tabs>
      <w:spacing w:after="100" w:line="259" w:lineRule="auto"/>
      <w:jc w:val="both"/>
    </w:pPr>
    <w:rPr>
      <w:rFonts w:ascii="Book Antiqua" w:eastAsiaTheme="minorEastAsia" w:hAnsi="Book Antiqua" w:cs="Times New Roman"/>
      <w:sz w:val="24"/>
      <w:lang w:eastAsia="tr-TR"/>
    </w:rPr>
  </w:style>
  <w:style w:type="character" w:styleId="Kpr">
    <w:name w:val="Hyperlink"/>
    <w:basedOn w:val="VarsaylanParagrafYazTipi"/>
    <w:uiPriority w:val="99"/>
    <w:unhideWhenUsed/>
    <w:rsid w:val="00FF7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717">
      <w:bodyDiv w:val="1"/>
      <w:marLeft w:val="0"/>
      <w:marRight w:val="0"/>
      <w:marTop w:val="0"/>
      <w:marBottom w:val="0"/>
      <w:divBdr>
        <w:top w:val="none" w:sz="0" w:space="0" w:color="auto"/>
        <w:left w:val="none" w:sz="0" w:space="0" w:color="auto"/>
        <w:bottom w:val="none" w:sz="0" w:space="0" w:color="auto"/>
        <w:right w:val="none" w:sz="0" w:space="0" w:color="auto"/>
      </w:divBdr>
    </w:div>
    <w:div w:id="132989328">
      <w:bodyDiv w:val="1"/>
      <w:marLeft w:val="0"/>
      <w:marRight w:val="0"/>
      <w:marTop w:val="0"/>
      <w:marBottom w:val="0"/>
      <w:divBdr>
        <w:top w:val="none" w:sz="0" w:space="0" w:color="auto"/>
        <w:left w:val="none" w:sz="0" w:space="0" w:color="auto"/>
        <w:bottom w:val="none" w:sz="0" w:space="0" w:color="auto"/>
        <w:right w:val="none" w:sz="0" w:space="0" w:color="auto"/>
      </w:divBdr>
    </w:div>
    <w:div w:id="241379477">
      <w:bodyDiv w:val="1"/>
      <w:marLeft w:val="0"/>
      <w:marRight w:val="0"/>
      <w:marTop w:val="0"/>
      <w:marBottom w:val="0"/>
      <w:divBdr>
        <w:top w:val="none" w:sz="0" w:space="0" w:color="auto"/>
        <w:left w:val="none" w:sz="0" w:space="0" w:color="auto"/>
        <w:bottom w:val="none" w:sz="0" w:space="0" w:color="auto"/>
        <w:right w:val="none" w:sz="0" w:space="0" w:color="auto"/>
      </w:divBdr>
    </w:div>
    <w:div w:id="263271722">
      <w:bodyDiv w:val="1"/>
      <w:marLeft w:val="0"/>
      <w:marRight w:val="0"/>
      <w:marTop w:val="0"/>
      <w:marBottom w:val="0"/>
      <w:divBdr>
        <w:top w:val="none" w:sz="0" w:space="0" w:color="auto"/>
        <w:left w:val="none" w:sz="0" w:space="0" w:color="auto"/>
        <w:bottom w:val="none" w:sz="0" w:space="0" w:color="auto"/>
        <w:right w:val="none" w:sz="0" w:space="0" w:color="auto"/>
      </w:divBdr>
    </w:div>
    <w:div w:id="279118208">
      <w:bodyDiv w:val="1"/>
      <w:marLeft w:val="0"/>
      <w:marRight w:val="0"/>
      <w:marTop w:val="0"/>
      <w:marBottom w:val="0"/>
      <w:divBdr>
        <w:top w:val="none" w:sz="0" w:space="0" w:color="auto"/>
        <w:left w:val="none" w:sz="0" w:space="0" w:color="auto"/>
        <w:bottom w:val="none" w:sz="0" w:space="0" w:color="auto"/>
        <w:right w:val="none" w:sz="0" w:space="0" w:color="auto"/>
      </w:divBdr>
    </w:div>
    <w:div w:id="438792103">
      <w:bodyDiv w:val="1"/>
      <w:marLeft w:val="0"/>
      <w:marRight w:val="0"/>
      <w:marTop w:val="0"/>
      <w:marBottom w:val="0"/>
      <w:divBdr>
        <w:top w:val="none" w:sz="0" w:space="0" w:color="auto"/>
        <w:left w:val="none" w:sz="0" w:space="0" w:color="auto"/>
        <w:bottom w:val="none" w:sz="0" w:space="0" w:color="auto"/>
        <w:right w:val="none" w:sz="0" w:space="0" w:color="auto"/>
      </w:divBdr>
    </w:div>
    <w:div w:id="579413223">
      <w:bodyDiv w:val="1"/>
      <w:marLeft w:val="0"/>
      <w:marRight w:val="0"/>
      <w:marTop w:val="0"/>
      <w:marBottom w:val="0"/>
      <w:divBdr>
        <w:top w:val="none" w:sz="0" w:space="0" w:color="auto"/>
        <w:left w:val="none" w:sz="0" w:space="0" w:color="auto"/>
        <w:bottom w:val="none" w:sz="0" w:space="0" w:color="auto"/>
        <w:right w:val="none" w:sz="0" w:space="0" w:color="auto"/>
      </w:divBdr>
    </w:div>
    <w:div w:id="968509343">
      <w:bodyDiv w:val="1"/>
      <w:marLeft w:val="0"/>
      <w:marRight w:val="0"/>
      <w:marTop w:val="0"/>
      <w:marBottom w:val="0"/>
      <w:divBdr>
        <w:top w:val="none" w:sz="0" w:space="0" w:color="auto"/>
        <w:left w:val="none" w:sz="0" w:space="0" w:color="auto"/>
        <w:bottom w:val="none" w:sz="0" w:space="0" w:color="auto"/>
        <w:right w:val="none" w:sz="0" w:space="0" w:color="auto"/>
      </w:divBdr>
    </w:div>
    <w:div w:id="1102871474">
      <w:bodyDiv w:val="1"/>
      <w:marLeft w:val="0"/>
      <w:marRight w:val="0"/>
      <w:marTop w:val="0"/>
      <w:marBottom w:val="0"/>
      <w:divBdr>
        <w:top w:val="none" w:sz="0" w:space="0" w:color="auto"/>
        <w:left w:val="none" w:sz="0" w:space="0" w:color="auto"/>
        <w:bottom w:val="none" w:sz="0" w:space="0" w:color="auto"/>
        <w:right w:val="none" w:sz="0" w:space="0" w:color="auto"/>
      </w:divBdr>
    </w:div>
    <w:div w:id="1105492669">
      <w:bodyDiv w:val="1"/>
      <w:marLeft w:val="0"/>
      <w:marRight w:val="0"/>
      <w:marTop w:val="0"/>
      <w:marBottom w:val="0"/>
      <w:divBdr>
        <w:top w:val="none" w:sz="0" w:space="0" w:color="auto"/>
        <w:left w:val="none" w:sz="0" w:space="0" w:color="auto"/>
        <w:bottom w:val="none" w:sz="0" w:space="0" w:color="auto"/>
        <w:right w:val="none" w:sz="0" w:space="0" w:color="auto"/>
      </w:divBdr>
    </w:div>
    <w:div w:id="1500581986">
      <w:bodyDiv w:val="1"/>
      <w:marLeft w:val="0"/>
      <w:marRight w:val="0"/>
      <w:marTop w:val="0"/>
      <w:marBottom w:val="0"/>
      <w:divBdr>
        <w:top w:val="none" w:sz="0" w:space="0" w:color="auto"/>
        <w:left w:val="none" w:sz="0" w:space="0" w:color="auto"/>
        <w:bottom w:val="none" w:sz="0" w:space="0" w:color="auto"/>
        <w:right w:val="none" w:sz="0" w:space="0" w:color="auto"/>
      </w:divBdr>
    </w:div>
    <w:div w:id="1546021399">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icrosoft%20Word%20uygulamas&#305;nda%20grafi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urat%20AKKUS\Desktop\Yeni%20Microsoft%20Excel%20&#199;al&#305;&#351;ma%20Sayfas&#30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2021 Yılı Stratejik Plan Gerçekleşme Yüzdesi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'[Microsoft Word uygulamasında grafik]Sayfa1'!$N$1</c:f>
              <c:strCache>
                <c:ptCount val="1"/>
                <c:pt idx="0">
                  <c:v>Toplam</c:v>
                </c:pt>
              </c:strCache>
            </c:strRef>
          </c:tx>
          <c:spPr>
            <a:solidFill>
              <a:schemeClr val="accent3">
                <a:lumMod val="60000"/>
                <a:lumOff val="40000"/>
              </a:schemeClr>
            </a:solidFill>
          </c:spPr>
          <c:dPt>
            <c:idx val="0"/>
            <c:bubble3D val="0"/>
            <c:spPr>
              <a:solidFill>
                <a:srgbClr val="FF7575"/>
              </a:solidFill>
              <a:ln w="25400">
                <a:solidFill>
                  <a:schemeClr val="lt1"/>
                </a:solidFill>
              </a:ln>
              <a:effectLst/>
              <a:sp3d contourW="25400">
                <a:contourClr>
                  <a:schemeClr val="lt1"/>
                </a:contourClr>
              </a:sp3d>
            </c:spPr>
          </c:dPt>
          <c:dPt>
            <c:idx val="1"/>
            <c:bubble3D val="0"/>
            <c:spPr>
              <a:solidFill>
                <a:srgbClr val="FFDC6D"/>
              </a:solidFill>
              <a:ln w="25400">
                <a:solidFill>
                  <a:schemeClr val="lt1"/>
                </a:solidFill>
              </a:ln>
              <a:effectLst/>
              <a:sp3d contourW="25400">
                <a:contourClr>
                  <a:schemeClr val="lt1"/>
                </a:contourClr>
              </a:sp3d>
            </c:spPr>
          </c:dPt>
          <c:dPt>
            <c:idx val="2"/>
            <c:bubble3D val="0"/>
            <c:spPr>
              <a:solidFill>
                <a:srgbClr val="73AAD7"/>
              </a:solidFill>
              <a:ln w="25400">
                <a:solidFill>
                  <a:schemeClr val="lt1"/>
                </a:solidFill>
              </a:ln>
              <a:effectLst/>
              <a:sp3d contourW="25400">
                <a:contourClr>
                  <a:schemeClr val="lt1"/>
                </a:contourClr>
              </a:sp3d>
            </c:spPr>
          </c:dPt>
          <c:dPt>
            <c:idx val="3"/>
            <c:bubble3D val="0"/>
            <c:spPr>
              <a:solidFill>
                <a:schemeClr val="accent3">
                  <a:lumMod val="60000"/>
                  <a:lumOff val="40000"/>
                </a:schemeClr>
              </a:solidFill>
              <a:ln w="25400">
                <a:solidFill>
                  <a:schemeClr val="lt1"/>
                </a:solidFill>
              </a:ln>
              <a:effectLst/>
              <a:sp3d contourW="25400">
                <a:contourClr>
                  <a:schemeClr val="lt1"/>
                </a:contourClr>
              </a:sp3d>
            </c:spPr>
          </c:dPt>
          <c:dPt>
            <c:idx val="4"/>
            <c:bubble3D val="0"/>
            <c:spPr>
              <a:solidFill>
                <a:schemeClr val="bg1">
                  <a:lumMod val="95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'[Microsoft Word uygulamasında grafik]Sayfa1'!$M$2:$M$5</c:f>
              <c:strCache>
                <c:ptCount val="4"/>
                <c:pt idx="0">
                  <c:v>% gerileme gösteren gerçekleşme</c:v>
                </c:pt>
                <c:pt idx="1">
                  <c:v>% 0 ve % 49,99 arasında  gerçekleşme</c:v>
                </c:pt>
                <c:pt idx="2">
                  <c:v>% 50 ve % 89,99 arasında  gerçekleşme</c:v>
                </c:pt>
                <c:pt idx="3">
                  <c:v>% 90 veya daha fazla gerçekleşme</c:v>
                </c:pt>
              </c:strCache>
            </c:strRef>
          </c:cat>
          <c:val>
            <c:numRef>
              <c:f>'[Microsoft Word uygulamasında grafik]Sayfa1'!$N$2:$N$5</c:f>
              <c:numCache>
                <c:formatCode>General</c:formatCode>
                <c:ptCount val="4"/>
                <c:pt idx="0">
                  <c:v>4</c:v>
                </c:pt>
                <c:pt idx="1">
                  <c:v>5</c:v>
                </c:pt>
                <c:pt idx="2">
                  <c:v>1</c:v>
                </c:pt>
                <c:pt idx="3">
                  <c:v>9</c:v>
                </c:pt>
              </c:numCache>
            </c:numRef>
          </c:val>
        </c:ser>
        <c:dLbls>
          <c:dLblPos val="ctr"/>
          <c:showLegendKey val="0"/>
          <c:showVal val="0"/>
          <c:showCatName val="0"/>
          <c:showSerName val="0"/>
          <c:showPercent val="1"/>
          <c:showBubbleSize val="0"/>
          <c:showLeaderLines val="1"/>
        </c:dLbls>
      </c:pie3DChart>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dPt>
          <c:dLbls>
            <c:dLbl>
              <c:idx val="3"/>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Lst>
            </c:dLbl>
            <c:dLbl>
              <c:idx val="7"/>
              <c:tx>
                <c:rich>
                  <a:bodyPr/>
                  <a:lstStyle/>
                  <a:p>
                    <a:fld id="{BC0BB961-33A0-458C-AA03-03E844ACE135}" type="CATEGORYNAME">
                      <a:rPr lang="en-US"/>
                      <a:pPr/>
                      <a:t>[KATEGORİ ADI]</a:t>
                    </a:fld>
                    <a:r>
                      <a:rPr lang="en-US" baseline="0"/>
                      <a:t>; </a:t>
                    </a:r>
                    <a:fld id="{99EC0971-6730-4A6D-BFDD-B3E93937F66D}" type="VALUE">
                      <a:rPr lang="en-US" baseline="0"/>
                      <a:pPr/>
                      <a:t>[DEĞER]</a:t>
                    </a:fld>
                    <a:r>
                      <a:rPr lang="en-US" baseline="0"/>
                      <a:t>; </a:t>
                    </a:r>
                    <a:fld id="{3EC5A0B0-2079-4B3D-B7BC-D9801CE75706}" type="PERCENTAGE">
                      <a:rPr lang="en-US" baseline="0"/>
                      <a:pPr/>
                      <a:t>[YÜZDE]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ysClr val="windowText" lastClr="000000"/>
                    </a:solidFill>
                    <a:latin typeface="+mn-lt"/>
                    <a:ea typeface="+mn-ea"/>
                    <a:cs typeface="+mn-cs"/>
                  </a:defRPr>
                </a:pPr>
                <a:endParaRPr lang="tr-TR"/>
              </a:p>
            </c:txPr>
            <c:showLegendKey val="0"/>
            <c:showVal val="1"/>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Sayfa1!$B$3:$B$11</c:f>
              <c:strCache>
                <c:ptCount val="9"/>
                <c:pt idx="0">
                  <c:v>İş birliği ve talep oluşmaması</c:v>
                </c:pt>
                <c:pt idx="1">
                  <c:v>Eylemin ilerleyen dönem için planlanmış olması</c:v>
                </c:pt>
                <c:pt idx="2">
                  <c:v>Gerekli altyapının eksikliği ve tamamlanmaması</c:v>
                </c:pt>
                <c:pt idx="3">
                  <c:v>Taslak çalışmanın devam etmesi</c:v>
                </c:pt>
                <c:pt idx="4">
                  <c:v>Eylem kapsamında rutin uygulamaların devam etmesi</c:v>
                </c:pt>
                <c:pt idx="5">
                  <c:v>Üst yönetim kararının beklenmesi</c:v>
                </c:pt>
                <c:pt idx="6">
                  <c:v>Yasal düzenleme ihtiyacı</c:v>
                </c:pt>
                <c:pt idx="7">
                  <c:v>İşbirliği ve talep oluşmaması</c:v>
                </c:pt>
                <c:pt idx="8">
                  <c:v>Pandemi koşulları</c:v>
                </c:pt>
              </c:strCache>
            </c:strRef>
          </c:cat>
          <c:val>
            <c:numRef>
              <c:f>Sayfa1!$C$3:$C$11</c:f>
              <c:numCache>
                <c:formatCode>General</c:formatCode>
                <c:ptCount val="9"/>
                <c:pt idx="0">
                  <c:v>5</c:v>
                </c:pt>
                <c:pt idx="1">
                  <c:v>4</c:v>
                </c:pt>
                <c:pt idx="2">
                  <c:v>8</c:v>
                </c:pt>
                <c:pt idx="3">
                  <c:v>4</c:v>
                </c:pt>
                <c:pt idx="4">
                  <c:v>3</c:v>
                </c:pt>
                <c:pt idx="5">
                  <c:v>1</c:v>
                </c:pt>
                <c:pt idx="6">
                  <c:v>5</c:v>
                </c:pt>
                <c:pt idx="7">
                  <c:v>3</c:v>
                </c:pt>
                <c:pt idx="8">
                  <c:v>14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3943F-B9C5-4652-8213-11D5725D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1580</Words>
  <Characters>9011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İL MİLLİ EĞİTİM MÜRLÜĞÜ</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MİLLİ EĞİTİM MÜRLÜĞÜ</dc:title>
  <dc:subject>PERFORMANS GÖSTERGELERİ VE STRATEJİLERİN GERÇEKLEŞME DURUMLARI</dc:subject>
  <dc:creator>aliilekme</dc:creator>
  <cp:keywords/>
  <dc:description/>
  <cp:lastModifiedBy>Microsoft hesabı</cp:lastModifiedBy>
  <cp:revision>2</cp:revision>
  <cp:lastPrinted>2021-04-28T10:21:00Z</cp:lastPrinted>
  <dcterms:created xsi:type="dcterms:W3CDTF">2022-03-25T10:06:00Z</dcterms:created>
  <dcterms:modified xsi:type="dcterms:W3CDTF">2022-03-25T10:06:00Z</dcterms:modified>
</cp:coreProperties>
</file>