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41"/>
        <w:tblW w:w="10833" w:type="dxa"/>
        <w:tblInd w:w="0" w:type="dxa"/>
        <w:tblCellMar>
          <w:left w:w="168" w:type="dxa"/>
          <w:right w:w="146" w:type="dxa"/>
        </w:tblCellMar>
        <w:tblLook w:val="04A0" w:firstRow="1" w:lastRow="0" w:firstColumn="1" w:lastColumn="0" w:noHBand="0" w:noVBand="1"/>
      </w:tblPr>
      <w:tblGrid>
        <w:gridCol w:w="10833"/>
      </w:tblGrid>
      <w:tr w:rsidR="00487484" w:rsidTr="00487484">
        <w:trPr>
          <w:trHeight w:val="15768"/>
        </w:trPr>
        <w:tc>
          <w:tcPr>
            <w:tcW w:w="10833" w:type="dxa"/>
            <w:tcBorders>
              <w:top w:val="single" w:sz="12" w:space="0" w:color="4AADC6"/>
              <w:left w:val="single" w:sz="23" w:space="0" w:color="1E515E"/>
              <w:bottom w:val="single" w:sz="12" w:space="0" w:color="4AADC6"/>
              <w:right w:val="single" w:sz="23" w:space="0" w:color="1E515E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5244"/>
              <w:gridCol w:w="2556"/>
            </w:tblGrid>
            <w:tr w:rsidR="00A40B9F" w:rsidRPr="007C0923" w:rsidTr="008060F3">
              <w:trPr>
                <w:trHeight w:val="1242"/>
              </w:trPr>
              <w:tc>
                <w:tcPr>
                  <w:tcW w:w="2411" w:type="dxa"/>
                </w:tcPr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  <w:bookmarkStart w:id="0" w:name="_GoBack"/>
                  <w:bookmarkEnd w:id="0"/>
                  <w:r w:rsidRPr="007C0923">
                    <w:rPr>
                      <w:rFonts w:ascii="Cataneo BT" w:hAnsi="Cataneo BT"/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-70485</wp:posOffset>
                        </wp:positionH>
                        <wp:positionV relativeFrom="paragraph">
                          <wp:posOffset>8890</wp:posOffset>
                        </wp:positionV>
                        <wp:extent cx="1781175" cy="1299845"/>
                        <wp:effectExtent l="0" t="0" r="9525" b="0"/>
                        <wp:wrapNone/>
                        <wp:docPr id="3" name="Resim 3" descr="bayrakakifersoynr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yrakakifersoynr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299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</w:p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</w:p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</w:p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</w:p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</w:p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</w:p>
              </w:tc>
              <w:tc>
                <w:tcPr>
                  <w:tcW w:w="5244" w:type="dxa"/>
                </w:tcPr>
                <w:p w:rsidR="00A40B9F" w:rsidRPr="00CB3047" w:rsidRDefault="00A40B9F" w:rsidP="00A40B9F">
                  <w:pPr>
                    <w:framePr w:hSpace="141" w:wrap="around" w:vAnchor="text" w:hAnchor="margin" w:xAlign="center" w:y="-41"/>
                    <w:jc w:val="center"/>
                    <w:rPr>
                      <w:b/>
                    </w:rPr>
                  </w:pPr>
                </w:p>
                <w:p w:rsidR="005457B5" w:rsidRPr="005457B5" w:rsidRDefault="005457B5" w:rsidP="005457B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5457B5">
                    <w:rPr>
                      <w:b/>
                      <w:sz w:val="24"/>
                      <w:szCs w:val="24"/>
                    </w:rPr>
                    <w:t>12 MART, İSTİKLÂL MARŞININ</w:t>
                  </w:r>
                </w:p>
                <w:p w:rsidR="005457B5" w:rsidRPr="005457B5" w:rsidRDefault="005457B5" w:rsidP="00545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57B5">
                    <w:rPr>
                      <w:b/>
                      <w:sz w:val="24"/>
                      <w:szCs w:val="24"/>
                    </w:rPr>
                    <w:t>KABUL EDİLDİĞİ GÜNÜ ve</w:t>
                  </w:r>
                </w:p>
                <w:p w:rsidR="005457B5" w:rsidRPr="005457B5" w:rsidRDefault="005457B5" w:rsidP="00545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57B5">
                    <w:rPr>
                      <w:b/>
                      <w:sz w:val="24"/>
                      <w:szCs w:val="24"/>
                    </w:rPr>
                    <w:t>MEHMET AKİF ERSOY’U</w:t>
                  </w:r>
                </w:p>
                <w:p w:rsidR="005457B5" w:rsidRPr="005457B5" w:rsidRDefault="005457B5" w:rsidP="00545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57B5">
                    <w:rPr>
                      <w:b/>
                      <w:sz w:val="24"/>
                      <w:szCs w:val="24"/>
                    </w:rPr>
                    <w:t>ANMA GÜNÜ PROGRAMI</w:t>
                  </w:r>
                </w:p>
                <w:p w:rsidR="00A40B9F" w:rsidRPr="007C0923" w:rsidRDefault="005457B5" w:rsidP="005457B5">
                  <w:pPr>
                    <w:framePr w:hSpace="141" w:wrap="around" w:vAnchor="text" w:hAnchor="margin" w:xAlign="center" w:y="-41"/>
                    <w:spacing w:after="0" w:line="240" w:lineRule="auto"/>
                    <w:jc w:val="center"/>
                    <w:rPr>
                      <w:rFonts w:ascii="Cataneo BT" w:hAnsi="Cataneo BT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FETHİYE </w:t>
                  </w:r>
                  <w:r w:rsidRPr="005457B5">
                    <w:rPr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29" w:type="dxa"/>
                </w:tcPr>
                <w:p w:rsidR="00A40B9F" w:rsidRPr="007C0923" w:rsidRDefault="00A40B9F" w:rsidP="00A40B9F">
                  <w:pPr>
                    <w:framePr w:hSpace="141" w:wrap="around" w:vAnchor="text" w:hAnchor="margin" w:xAlign="center" w:y="-41"/>
                    <w:jc w:val="both"/>
                    <w:rPr>
                      <w:rFonts w:ascii="Cataneo BT" w:hAnsi="Cataneo BT"/>
                    </w:rPr>
                  </w:pPr>
                  <w:r w:rsidRPr="007C0923">
                    <w:rPr>
                      <w:rFonts w:ascii="Cataneo BT" w:hAnsi="Cataneo BT"/>
                      <w:noProof/>
                    </w:rPr>
                    <w:drawing>
                      <wp:inline distT="0" distB="0" distL="0" distR="0">
                        <wp:extent cx="1476375" cy="1400175"/>
                        <wp:effectExtent l="0" t="0" r="9525" b="9525"/>
                        <wp:docPr id="2" name="Resim 2" descr="meb-yeni-logo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b-yeni-logo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0B9F" w:rsidRPr="007C0923" w:rsidRDefault="00A40B9F" w:rsidP="00A40B9F">
            <w:pPr>
              <w:pStyle w:val="Balk7"/>
              <w:tabs>
                <w:tab w:val="clear" w:pos="4320"/>
              </w:tabs>
              <w:outlineLvl w:val="6"/>
              <w:rPr>
                <w:b/>
                <w:bCs/>
                <w:sz w:val="22"/>
                <w:szCs w:val="22"/>
              </w:rPr>
            </w:pPr>
            <w:r w:rsidRPr="007C0923">
              <w:rPr>
                <w:b/>
                <w:bCs/>
                <w:sz w:val="22"/>
                <w:szCs w:val="22"/>
              </w:rPr>
              <w:t>A- GENEL ESASLAR:</w:t>
            </w:r>
          </w:p>
          <w:p w:rsidR="00A40B9F" w:rsidRPr="007C0923" w:rsidRDefault="00A40B9F" w:rsidP="00A40B9F">
            <w:pPr>
              <w:pStyle w:val="GvdeMetni2"/>
              <w:numPr>
                <w:ilvl w:val="0"/>
                <w:numId w:val="4"/>
              </w:numPr>
              <w:tabs>
                <w:tab w:val="left" w:pos="-284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7C0923">
              <w:rPr>
                <w:sz w:val="22"/>
                <w:szCs w:val="22"/>
              </w:rPr>
              <w:t xml:space="preserve">12 Mart İstiklal Marşının Kabul Edildiği Günü ve Mehmet Akif Ersoy’u Anma Günü olarak ilanı, 10.05.2007 tarih ve 26518 sayılı Resmi </w:t>
            </w:r>
            <w:r w:rsidR="005636C3" w:rsidRPr="007C0923">
              <w:rPr>
                <w:sz w:val="22"/>
                <w:szCs w:val="22"/>
              </w:rPr>
              <w:t>Gazete ‘de</w:t>
            </w:r>
            <w:r w:rsidRPr="007C0923">
              <w:rPr>
                <w:sz w:val="22"/>
                <w:szCs w:val="22"/>
              </w:rPr>
              <w:t xml:space="preserve"> yayımlanan 5649 </w:t>
            </w:r>
            <w:proofErr w:type="spellStart"/>
            <w:r w:rsidRPr="007C0923">
              <w:rPr>
                <w:sz w:val="22"/>
                <w:szCs w:val="22"/>
              </w:rPr>
              <w:t>no’lu</w:t>
            </w:r>
            <w:proofErr w:type="spellEnd"/>
            <w:r w:rsidRPr="007C0923">
              <w:rPr>
                <w:sz w:val="22"/>
                <w:szCs w:val="22"/>
              </w:rPr>
              <w:t xml:space="preserve"> Kanun ile kabul edilmiştir.</w:t>
            </w:r>
          </w:p>
          <w:p w:rsidR="00A40B9F" w:rsidRPr="007C0923" w:rsidRDefault="00A40B9F" w:rsidP="00A40B9F">
            <w:pPr>
              <w:pStyle w:val="GvdeMetni2"/>
              <w:numPr>
                <w:ilvl w:val="0"/>
                <w:numId w:val="4"/>
              </w:numPr>
              <w:tabs>
                <w:tab w:val="left" w:pos="-284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7C0923">
              <w:rPr>
                <w:sz w:val="22"/>
                <w:szCs w:val="22"/>
              </w:rPr>
              <w:t>12 Mart İstiklal Marşının Kabul Edildiği Günü ve Mehmet Akif Ersoy’u Anma Günü’nde bütün kamu kurum ve kuruluşlarının öncülüğünde, halkımızın ve sivil toplum kuruluşlarımızın katılımı ile Anma Programı düzenlenecektir.</w:t>
            </w:r>
          </w:p>
          <w:p w:rsidR="00A40B9F" w:rsidRPr="007C0923" w:rsidRDefault="00A40B9F" w:rsidP="00A40B9F">
            <w:pPr>
              <w:pStyle w:val="GvdeMetni2"/>
              <w:numPr>
                <w:ilvl w:val="0"/>
                <w:numId w:val="4"/>
              </w:numPr>
              <w:tabs>
                <w:tab w:val="left" w:pos="-284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7C0923">
              <w:rPr>
                <w:sz w:val="22"/>
                <w:szCs w:val="22"/>
              </w:rPr>
              <w:t>07 Mart 2008 ta</w:t>
            </w:r>
            <w:r>
              <w:rPr>
                <w:sz w:val="22"/>
                <w:szCs w:val="22"/>
              </w:rPr>
              <w:t xml:space="preserve">rih ve 26809 sayılı Resmi </w:t>
            </w:r>
            <w:r w:rsidR="005636C3">
              <w:rPr>
                <w:sz w:val="22"/>
                <w:szCs w:val="22"/>
              </w:rPr>
              <w:t>Gazete ’de</w:t>
            </w:r>
            <w:r w:rsidRPr="007C0923">
              <w:rPr>
                <w:sz w:val="22"/>
                <w:szCs w:val="22"/>
              </w:rPr>
              <w:t xml:space="preserve"> yayımlanan İstiklal Marşının Kabul Edildiği Günü ve Mehmet Akif Ersoy’u Anma Günü Hakkında Yönetmelik esaslarınca düzenlenecek olan İlçe Anma Programı aşağıda belirtildiği şekilde uygulanacaktır.</w:t>
            </w:r>
          </w:p>
          <w:p w:rsidR="00A40B9F" w:rsidRPr="007C0923" w:rsidRDefault="00A40B9F" w:rsidP="00A40B9F">
            <w:pPr>
              <w:pStyle w:val="GvdeMetni2"/>
              <w:tabs>
                <w:tab w:val="left" w:pos="0"/>
                <w:tab w:val="left" w:pos="426"/>
              </w:tabs>
              <w:rPr>
                <w:sz w:val="22"/>
                <w:szCs w:val="22"/>
              </w:rPr>
            </w:pPr>
          </w:p>
          <w:p w:rsidR="00A40B9F" w:rsidRPr="007C0923" w:rsidRDefault="00A40B9F" w:rsidP="00A40B9F">
            <w:pPr>
              <w:pStyle w:val="GvdeMetni2"/>
              <w:tabs>
                <w:tab w:val="left" w:pos="0"/>
                <w:tab w:val="left" w:pos="426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7C0923">
              <w:rPr>
                <w:b/>
                <w:sz w:val="22"/>
                <w:szCs w:val="22"/>
                <w:u w:val="single"/>
              </w:rPr>
              <w:t>B-</w:t>
            </w:r>
            <w:r w:rsidRPr="007C0923">
              <w:rPr>
                <w:sz w:val="22"/>
                <w:szCs w:val="22"/>
                <w:u w:val="single"/>
              </w:rPr>
              <w:t xml:space="preserve"> </w:t>
            </w:r>
            <w:r w:rsidRPr="007C0923">
              <w:rPr>
                <w:b/>
                <w:bCs/>
                <w:sz w:val="22"/>
                <w:szCs w:val="22"/>
                <w:u w:val="single"/>
              </w:rPr>
              <w:t xml:space="preserve">ANMA PROGRAMI: </w:t>
            </w:r>
          </w:p>
          <w:p w:rsidR="00A40B9F" w:rsidRPr="007C0923" w:rsidRDefault="00A40B9F" w:rsidP="00A40B9F">
            <w:pPr>
              <w:pStyle w:val="GvdeMetni2"/>
              <w:tabs>
                <w:tab w:val="left" w:pos="0"/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Fethiye Anadolu İmam Hatip Lisesi Müdürlüğü</w:t>
            </w:r>
            <w:r w:rsidRPr="007C0923">
              <w:rPr>
                <w:sz w:val="22"/>
                <w:szCs w:val="22"/>
              </w:rPr>
              <w:t xml:space="preserve"> sorumluluğunda hazırlanan İlçe Anma Programı Fethiye </w:t>
            </w:r>
            <w:r w:rsidR="00823007">
              <w:rPr>
                <w:sz w:val="22"/>
                <w:szCs w:val="22"/>
              </w:rPr>
              <w:t xml:space="preserve">Belediyesi </w:t>
            </w:r>
            <w:r w:rsidR="005636C3">
              <w:rPr>
                <w:sz w:val="22"/>
                <w:szCs w:val="22"/>
              </w:rPr>
              <w:t>Özer Ol</w:t>
            </w:r>
            <w:r>
              <w:rPr>
                <w:sz w:val="22"/>
                <w:szCs w:val="22"/>
              </w:rPr>
              <w:t>gun Kültür Merkezi</w:t>
            </w:r>
            <w:r w:rsidR="005636C3">
              <w:rPr>
                <w:sz w:val="22"/>
                <w:szCs w:val="22"/>
              </w:rPr>
              <w:t>nde</w:t>
            </w:r>
            <w:r>
              <w:rPr>
                <w:sz w:val="22"/>
                <w:szCs w:val="22"/>
              </w:rPr>
              <w:t xml:space="preserve"> </w:t>
            </w:r>
            <w:r w:rsidRPr="007C0923">
              <w:rPr>
                <w:sz w:val="22"/>
                <w:szCs w:val="22"/>
              </w:rPr>
              <w:t xml:space="preserve">12 Mart </w:t>
            </w:r>
            <w:r>
              <w:rPr>
                <w:sz w:val="22"/>
                <w:szCs w:val="22"/>
              </w:rPr>
              <w:t xml:space="preserve">2022 Cumartesi </w:t>
            </w:r>
            <w:r w:rsidRPr="007C0923">
              <w:rPr>
                <w:sz w:val="22"/>
                <w:szCs w:val="22"/>
              </w:rPr>
              <w:t>günü saat 10.00’da</w:t>
            </w:r>
            <w:r>
              <w:rPr>
                <w:sz w:val="22"/>
                <w:szCs w:val="22"/>
              </w:rPr>
              <w:t xml:space="preserve"> gerçekleştirilecektir.</w:t>
            </w:r>
          </w:p>
          <w:p w:rsidR="00A40B9F" w:rsidRPr="007C0923" w:rsidRDefault="00A40B9F" w:rsidP="00A40B9F">
            <w:pPr>
              <w:pStyle w:val="GvdeMetni2"/>
              <w:tabs>
                <w:tab w:val="left" w:pos="0"/>
                <w:tab w:val="left" w:pos="426"/>
              </w:tabs>
              <w:rPr>
                <w:sz w:val="22"/>
                <w:szCs w:val="22"/>
              </w:rPr>
            </w:pPr>
            <w:r w:rsidRPr="007C0923">
              <w:rPr>
                <w:sz w:val="22"/>
                <w:szCs w:val="22"/>
              </w:rPr>
              <w:t xml:space="preserve">               </w:t>
            </w:r>
          </w:p>
          <w:p w:rsidR="00034951" w:rsidRDefault="00034951" w:rsidP="00A40B9F">
            <w:pPr>
              <w:numPr>
                <w:ilvl w:val="0"/>
                <w:numId w:val="5"/>
              </w:numPr>
              <w:ind w:right="-848"/>
              <w:rPr>
                <w:rFonts w:cs="Arial"/>
                <w:bCs/>
                <w:szCs w:val="28"/>
              </w:rPr>
            </w:pPr>
            <w:r w:rsidRPr="009D385D">
              <w:rPr>
                <w:rFonts w:cs="Arial"/>
                <w:bCs/>
                <w:szCs w:val="28"/>
              </w:rPr>
              <w:t xml:space="preserve">Kutlamaya katılacak olan protokol mensuplarının, </w:t>
            </w:r>
            <w:r w:rsidRPr="007C0923">
              <w:t xml:space="preserve">Fethiye </w:t>
            </w:r>
            <w:r>
              <w:t xml:space="preserve">Belediyesi Özer Olgun Kültür Merkezi </w:t>
            </w:r>
            <w:r w:rsidRPr="009D385D">
              <w:rPr>
                <w:rFonts w:cs="Arial"/>
                <w:bCs/>
                <w:szCs w:val="28"/>
              </w:rPr>
              <w:t>Sergi</w:t>
            </w:r>
          </w:p>
          <w:p w:rsidR="00034951" w:rsidRDefault="00034951" w:rsidP="00034951">
            <w:pPr>
              <w:ind w:left="72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          </w:t>
            </w:r>
            <w:r w:rsidRPr="009D385D">
              <w:rPr>
                <w:rFonts w:cs="Arial"/>
                <w:bCs/>
                <w:szCs w:val="28"/>
              </w:rPr>
              <w:t>Salonunda “İstiklal Marşı ve Mehmet Akif”</w:t>
            </w:r>
            <w:r>
              <w:rPr>
                <w:rFonts w:cs="Arial"/>
                <w:bCs/>
                <w:szCs w:val="28"/>
              </w:rPr>
              <w:t xml:space="preserve"> temalı sergiyi ziyaretleri</w:t>
            </w:r>
          </w:p>
          <w:p w:rsidR="00A40B9F" w:rsidRPr="00146DF9" w:rsidRDefault="00A40B9F" w:rsidP="00A40B9F">
            <w:pPr>
              <w:numPr>
                <w:ilvl w:val="0"/>
                <w:numId w:val="5"/>
              </w:numPr>
              <w:ind w:right="-848"/>
              <w:rPr>
                <w:rFonts w:cs="Arial"/>
                <w:bCs/>
                <w:szCs w:val="28"/>
              </w:rPr>
            </w:pPr>
            <w:r w:rsidRPr="00146DF9">
              <w:rPr>
                <w:rFonts w:cs="Arial"/>
                <w:bCs/>
                <w:szCs w:val="28"/>
              </w:rPr>
              <w:t>Saygı Duruşu ve İstiklal Marşı</w:t>
            </w:r>
          </w:p>
          <w:p w:rsidR="00A40B9F" w:rsidRPr="009D385D" w:rsidRDefault="00A40B9F" w:rsidP="00A40B9F">
            <w:pPr>
              <w:numPr>
                <w:ilvl w:val="0"/>
                <w:numId w:val="5"/>
              </w:numPr>
              <w:rPr>
                <w:rFonts w:cs="Arial"/>
                <w:bCs/>
                <w:szCs w:val="28"/>
              </w:rPr>
            </w:pPr>
            <w:r w:rsidRPr="009D385D">
              <w:rPr>
                <w:rFonts w:cs="Arial"/>
                <w:bCs/>
                <w:szCs w:val="28"/>
              </w:rPr>
              <w:t>Günün anlam ve önemini</w:t>
            </w:r>
            <w:r>
              <w:rPr>
                <w:rFonts w:cs="Arial"/>
                <w:bCs/>
                <w:szCs w:val="28"/>
              </w:rPr>
              <w:t xml:space="preserve"> belirten konuşmalar </w:t>
            </w:r>
          </w:p>
          <w:p w:rsidR="00A40B9F" w:rsidRPr="009D385D" w:rsidRDefault="00A40B9F" w:rsidP="00A40B9F">
            <w:pPr>
              <w:numPr>
                <w:ilvl w:val="0"/>
                <w:numId w:val="5"/>
              </w:numPr>
              <w:ind w:right="-171"/>
              <w:rPr>
                <w:rFonts w:cs="Arial"/>
                <w:bCs/>
                <w:szCs w:val="28"/>
              </w:rPr>
            </w:pPr>
            <w:r w:rsidRPr="009D385D">
              <w:rPr>
                <w:rFonts w:cs="Arial"/>
                <w:bCs/>
                <w:szCs w:val="28"/>
              </w:rPr>
              <w:t>Ödül Töreni</w:t>
            </w:r>
          </w:p>
          <w:p w:rsidR="00A40B9F" w:rsidRPr="009D385D" w:rsidRDefault="00A40B9F" w:rsidP="00A40B9F">
            <w:pPr>
              <w:numPr>
                <w:ilvl w:val="0"/>
                <w:numId w:val="5"/>
              </w:numPr>
              <w:ind w:right="-171"/>
              <w:rPr>
                <w:rFonts w:cs="Arial"/>
                <w:bCs/>
                <w:szCs w:val="28"/>
              </w:rPr>
            </w:pPr>
            <w:r w:rsidRPr="009D385D">
              <w:rPr>
                <w:rFonts w:cs="Arial"/>
                <w:bCs/>
                <w:szCs w:val="28"/>
              </w:rPr>
              <w:t>“Milletin Sesi Mehmet Akif Ersoy</w:t>
            </w:r>
            <w:r>
              <w:rPr>
                <w:rFonts w:cs="Arial"/>
                <w:bCs/>
                <w:szCs w:val="28"/>
              </w:rPr>
              <w:t xml:space="preserve">” </w:t>
            </w:r>
            <w:r w:rsidR="00823007">
              <w:rPr>
                <w:rFonts w:cs="Arial"/>
                <w:bCs/>
                <w:szCs w:val="28"/>
              </w:rPr>
              <w:t xml:space="preserve">adlı </w:t>
            </w:r>
            <w:r>
              <w:rPr>
                <w:rFonts w:cs="Arial"/>
                <w:bCs/>
                <w:szCs w:val="28"/>
              </w:rPr>
              <w:t>Oratoryo</w:t>
            </w:r>
            <w:r w:rsidRPr="009D385D">
              <w:rPr>
                <w:rFonts w:cs="Arial"/>
                <w:bCs/>
                <w:szCs w:val="28"/>
              </w:rPr>
              <w:t xml:space="preserve">, Müzik </w:t>
            </w:r>
            <w:r w:rsidRPr="005636C3">
              <w:rPr>
                <w:rFonts w:cs="Arial"/>
                <w:bCs/>
                <w:szCs w:val="28"/>
              </w:rPr>
              <w:t xml:space="preserve">Dinletisi ve </w:t>
            </w:r>
            <w:proofErr w:type="spellStart"/>
            <w:r w:rsidRPr="005636C3">
              <w:rPr>
                <w:rFonts w:cs="Arial"/>
                <w:bCs/>
                <w:szCs w:val="28"/>
              </w:rPr>
              <w:t>Sinevizyon</w:t>
            </w:r>
            <w:proofErr w:type="spellEnd"/>
            <w:r w:rsidRPr="009D385D">
              <w:rPr>
                <w:rFonts w:cs="Arial"/>
                <w:bCs/>
                <w:szCs w:val="28"/>
              </w:rPr>
              <w:t xml:space="preserve"> Gösterimi</w:t>
            </w:r>
          </w:p>
          <w:p w:rsidR="00A40B9F" w:rsidRDefault="00A40B9F" w:rsidP="00A40B9F">
            <w:pPr>
              <w:numPr>
                <w:ilvl w:val="0"/>
                <w:numId w:val="5"/>
              </w:numPr>
              <w:ind w:right="-848"/>
              <w:rPr>
                <w:rFonts w:cs="Arial"/>
                <w:bCs/>
                <w:szCs w:val="28"/>
              </w:rPr>
            </w:pPr>
            <w:r w:rsidRPr="009D385D">
              <w:rPr>
                <w:rFonts w:cs="Arial"/>
                <w:bCs/>
                <w:szCs w:val="28"/>
              </w:rPr>
              <w:t>Kapanış.</w:t>
            </w:r>
          </w:p>
          <w:p w:rsidR="00034951" w:rsidRPr="009D385D" w:rsidRDefault="00034951" w:rsidP="00870A01">
            <w:pPr>
              <w:ind w:left="1211" w:right="-848"/>
              <w:rPr>
                <w:rFonts w:cs="Arial"/>
                <w:bCs/>
                <w:szCs w:val="28"/>
              </w:rPr>
            </w:pPr>
          </w:p>
          <w:p w:rsidR="00A40B9F" w:rsidRPr="00EE518E" w:rsidRDefault="00A40B9F" w:rsidP="00A40B9F">
            <w:pPr>
              <w:pStyle w:val="GvdeMetni2"/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A40B9F" w:rsidRPr="007C0923" w:rsidRDefault="00A40B9F" w:rsidP="00A40B9F">
            <w:pPr>
              <w:pStyle w:val="GvdeMetni2"/>
              <w:tabs>
                <w:tab w:val="left" w:pos="284"/>
                <w:tab w:val="left" w:pos="4320"/>
              </w:tabs>
              <w:rPr>
                <w:b/>
                <w:sz w:val="22"/>
                <w:szCs w:val="22"/>
              </w:rPr>
            </w:pPr>
            <w:r w:rsidRPr="007C0923">
              <w:rPr>
                <w:b/>
                <w:sz w:val="22"/>
                <w:szCs w:val="22"/>
              </w:rPr>
              <w:t xml:space="preserve">C- </w:t>
            </w:r>
            <w:r w:rsidRPr="007C0923">
              <w:rPr>
                <w:b/>
                <w:sz w:val="22"/>
                <w:szCs w:val="22"/>
                <w:u w:val="single"/>
              </w:rPr>
              <w:t>GÖREV VE SORUMLULUKLAR</w:t>
            </w:r>
          </w:p>
          <w:p w:rsidR="00A40B9F" w:rsidRDefault="00A40B9F" w:rsidP="00A40B9F">
            <w:pPr>
              <w:pStyle w:val="GvdeMetni2"/>
              <w:tabs>
                <w:tab w:val="left" w:pos="284"/>
                <w:tab w:val="left" w:pos="4320"/>
              </w:tabs>
              <w:rPr>
                <w:b/>
                <w:sz w:val="22"/>
                <w:szCs w:val="22"/>
              </w:rPr>
            </w:pPr>
          </w:p>
          <w:p w:rsidR="00A40B9F" w:rsidRPr="007C0923" w:rsidRDefault="00A40B9F" w:rsidP="00A40B9F">
            <w:pPr>
              <w:pStyle w:val="GvdeMetni2"/>
              <w:tabs>
                <w:tab w:val="left" w:pos="284"/>
                <w:tab w:val="left" w:pos="4320"/>
              </w:tabs>
              <w:rPr>
                <w:b/>
                <w:sz w:val="22"/>
                <w:szCs w:val="22"/>
                <w:u w:val="single"/>
              </w:rPr>
            </w:pPr>
            <w:r w:rsidRPr="007C0923">
              <w:rPr>
                <w:b/>
                <w:sz w:val="22"/>
                <w:szCs w:val="22"/>
              </w:rPr>
              <w:t xml:space="preserve"> </w:t>
            </w:r>
            <w:r w:rsidRPr="007C0923">
              <w:rPr>
                <w:b/>
                <w:sz w:val="22"/>
                <w:szCs w:val="22"/>
                <w:u w:val="single"/>
              </w:rPr>
              <w:t>BELEDİYE BAŞKANLIĞI:</w:t>
            </w:r>
          </w:p>
          <w:p w:rsidR="00487484" w:rsidRDefault="00A40B9F" w:rsidP="00A40B9F">
            <w:pPr>
              <w:numPr>
                <w:ilvl w:val="0"/>
                <w:numId w:val="6"/>
              </w:numPr>
              <w:jc w:val="both"/>
            </w:pPr>
            <w:r w:rsidRPr="007C0923">
              <w:t xml:space="preserve">12 Mart </w:t>
            </w:r>
            <w:r>
              <w:t>2022 Cumartesi</w:t>
            </w:r>
            <w:r w:rsidRPr="007C0923">
              <w:t xml:space="preserve"> günü </w:t>
            </w:r>
            <w:r w:rsidR="00823007" w:rsidRPr="007C0923">
              <w:t xml:space="preserve">Fethiye </w:t>
            </w:r>
            <w:r w:rsidR="00823007">
              <w:t xml:space="preserve">Belediyesi Özer Olgun Kültür Merkezi </w:t>
            </w:r>
            <w:r w:rsidRPr="007C0923">
              <w:t>Salonunun tahsis edilmesi</w:t>
            </w:r>
            <w:r w:rsidR="005636C3">
              <w:t xml:space="preserve">, salondaki ses sisteminin kontrolünün yapılması ve </w:t>
            </w:r>
            <w:r w:rsidRPr="007C0923">
              <w:t xml:space="preserve">12 Mart İstiklal Marşının Kabul Edildiği Günü ve Mehmet Akif Ersoy’u Anma Günü töreni yapılacağının ses yayın cihazı ile </w:t>
            </w:r>
            <w:r w:rsidR="005636C3">
              <w:t>halka duyurulmasının sağlanması</w:t>
            </w:r>
          </w:p>
          <w:p w:rsidR="00487484" w:rsidRDefault="00487484" w:rsidP="00487484">
            <w:pPr>
              <w:spacing w:after="29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487484" w:rsidRDefault="00487484" w:rsidP="005457B5">
            <w:pPr>
              <w:spacing w:after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İLÇE EMNİYET MÜDÜRLÜĞÜ: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5A74" w:rsidRDefault="00D05A74" w:rsidP="00487484">
            <w:pPr>
              <w:spacing w:after="23"/>
              <w:ind w:left="288"/>
            </w:pPr>
          </w:p>
          <w:p w:rsidR="00487484" w:rsidRDefault="00487484" w:rsidP="00487484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Anma Programı süresince gerekli emniyet önlemlerinin alınması, </w:t>
            </w:r>
          </w:p>
          <w:p w:rsidR="00487484" w:rsidRDefault="00487484" w:rsidP="00487484">
            <w:pPr>
              <w:spacing w:after="32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7484" w:rsidRDefault="00487484" w:rsidP="005457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İLÇE SAĞLIK MÜDÜRLÜĞÜ: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5A74" w:rsidRDefault="00D05A74" w:rsidP="00487484">
            <w:pPr>
              <w:ind w:left="288"/>
            </w:pPr>
          </w:p>
          <w:p w:rsidR="00487484" w:rsidRDefault="00487484" w:rsidP="00487484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Anma Programı süresince gerekli sağlık tedbirlerinin alınması, </w:t>
            </w:r>
          </w:p>
          <w:p w:rsidR="00487484" w:rsidRDefault="00487484" w:rsidP="00487484">
            <w:pPr>
              <w:spacing w:after="27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487484" w:rsidRDefault="00487484" w:rsidP="005457B5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İLÇE MİLLİ EĞİTİM MÜDÜRLÜĞÜ: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7484" w:rsidRDefault="00487484" w:rsidP="00487484">
            <w:pPr>
              <w:spacing w:after="9"/>
              <w:ind w:left="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0B9F">
              <w:rPr>
                <w:rFonts w:ascii="Times New Roman" w:eastAsia="Times New Roman" w:hAnsi="Times New Roman" w:cs="Times New Roman"/>
                <w:sz w:val="24"/>
              </w:rPr>
              <w:t>-Programa ok</w:t>
            </w:r>
            <w:r w:rsidR="005A1B0B">
              <w:rPr>
                <w:rFonts w:ascii="Times New Roman" w:eastAsia="Times New Roman" w:hAnsi="Times New Roman" w:cs="Times New Roman"/>
                <w:sz w:val="24"/>
              </w:rPr>
              <w:t>ul/kurum müdürlerinin katılması.</w:t>
            </w:r>
          </w:p>
          <w:p w:rsidR="00A40B9F" w:rsidRDefault="00A40B9F" w:rsidP="00487484">
            <w:pPr>
              <w:spacing w:after="9"/>
              <w:ind w:left="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5A1B0B">
              <w:t xml:space="preserve"> Fethiye Anadolu İmam Hatip Lisesinde öğrenim gören 150 öğrencinin görevli öğretmenler sorumluluğunda katılması.</w:t>
            </w:r>
          </w:p>
          <w:p w:rsidR="00A40B9F" w:rsidRDefault="00A40B9F" w:rsidP="00A40B9F">
            <w:pPr>
              <w:spacing w:after="9"/>
              <w:ind w:left="2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C0923">
              <w:t xml:space="preserve">  </w:t>
            </w:r>
            <w:r w:rsidR="00823007" w:rsidRPr="007C0923">
              <w:t xml:space="preserve">Fethiye </w:t>
            </w:r>
            <w:r w:rsidR="00823007">
              <w:t>Belediyesi Özer Olgun Kültür Merkezi</w:t>
            </w:r>
            <w:r w:rsidR="00A94DE5">
              <w:t>nde</w:t>
            </w:r>
            <w:r>
              <w:t xml:space="preserve"> </w:t>
            </w:r>
            <w:r w:rsidRPr="007C0923">
              <w:t xml:space="preserve">12 Mart </w:t>
            </w:r>
            <w:r>
              <w:t>2022 Cumartesi</w:t>
            </w:r>
            <w:r w:rsidRPr="007C0923">
              <w:t xml:space="preserve"> günü</w:t>
            </w:r>
            <w:r>
              <w:t xml:space="preserve"> saat 10.00’da gösterime sunulacak İlçe Anma Pro</w:t>
            </w:r>
            <w:r w:rsidR="000043A5">
              <w:t xml:space="preserve">gramının hazırlanması ve </w:t>
            </w:r>
            <w:r w:rsidR="00A94DE5">
              <w:t>görevlilerin</w:t>
            </w:r>
            <w:r>
              <w:t xml:space="preserve"> belirlenmesi</w:t>
            </w:r>
            <w:r w:rsidR="00A94DE5">
              <w:t xml:space="preserve">, </w:t>
            </w:r>
            <w:r>
              <w:t xml:space="preserve">Fethiye Anadolu İmam Hatip Lisesi Müdürlüğü </w:t>
            </w:r>
            <w:r w:rsidRPr="007C0923">
              <w:t>sorumluluğunda</w:t>
            </w:r>
            <w:r>
              <w:t xml:space="preserve"> yapılacaktır.</w:t>
            </w:r>
          </w:p>
          <w:p w:rsidR="00142E01" w:rsidRPr="00A40B9F" w:rsidRDefault="00487484" w:rsidP="00A40B9F">
            <w:pPr>
              <w:spacing w:after="29"/>
              <w:ind w:left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</w:t>
            </w:r>
          </w:p>
          <w:p w:rsidR="00142E01" w:rsidRDefault="00142E01" w:rsidP="00142E01">
            <w:pPr>
              <w:spacing w:after="10"/>
              <w:ind w:left="288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A40B9F" w:rsidRDefault="00A40B9F" w:rsidP="005A1B0B">
            <w:pPr>
              <w:spacing w:after="10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A40B9F" w:rsidRDefault="00A40B9F" w:rsidP="00487484">
            <w:pPr>
              <w:spacing w:after="10"/>
              <w:ind w:left="288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61079E" w:rsidRDefault="0061079E" w:rsidP="005457B5">
            <w:pPr>
              <w:spacing w:after="10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AYDEM FETHİYE ŞUBESİ:</w:t>
            </w:r>
          </w:p>
          <w:p w:rsidR="0061079E" w:rsidRDefault="0061079E" w:rsidP="005457B5">
            <w:pPr>
              <w:spacing w:after="10"/>
            </w:pPr>
          </w:p>
          <w:p w:rsidR="0061079E" w:rsidRPr="00DE53AA" w:rsidRDefault="005A1B0B" w:rsidP="00487484">
            <w:pPr>
              <w:numPr>
                <w:ilvl w:val="1"/>
                <w:numId w:val="3"/>
              </w:numPr>
              <w:spacing w:after="10" w:line="277" w:lineRule="auto"/>
              <w:ind w:left="288" w:hanging="360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 w:rsidRPr="007C0923">
              <w:t xml:space="preserve">12 Mart </w:t>
            </w:r>
            <w:r>
              <w:t>2022 Cumartesi</w:t>
            </w:r>
            <w:r w:rsidRPr="007C0923">
              <w:t xml:space="preserve"> günü</w:t>
            </w:r>
            <w:r>
              <w:t xml:space="preserve"> saat 10.00’da</w:t>
            </w:r>
            <w:r w:rsidRPr="00DE53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079E" w:rsidRPr="00DE53AA">
              <w:rPr>
                <w:rFonts w:ascii="Times New Roman" w:eastAsia="Times New Roman" w:hAnsi="Times New Roman" w:cs="Times New Roman"/>
                <w:sz w:val="24"/>
              </w:rPr>
              <w:t xml:space="preserve">gerçekleştirilecek olan 12 Mart İstiklâl Marşı’nın Kabul Edildiği Günü ve Mehmet Akif Ersoy’u Anma Günü Programı esnasında elektrik kesintisi yaşanmaması için gerekli tedbirlerin alınması. </w:t>
            </w:r>
          </w:p>
          <w:p w:rsidR="00142E01" w:rsidRDefault="00142E01" w:rsidP="005A1B0B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57B5" w:rsidRDefault="005457B5" w:rsidP="00DE53AA">
            <w:pPr>
              <w:spacing w:line="277" w:lineRule="auto"/>
              <w:ind w:left="95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87484" w:rsidRDefault="00487484" w:rsidP="00DE53AA">
            <w:pPr>
              <w:spacing w:line="277" w:lineRule="auto"/>
              <w:ind w:left="9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Bu program görevliler için emir, halkımız için davetiye niteliğindedir.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E53AA" w:rsidRDefault="00DE53AA" w:rsidP="00DE53AA">
            <w:pPr>
              <w:spacing w:line="277" w:lineRule="auto"/>
              <w:ind w:left="95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53AA" w:rsidRDefault="00DE53AA" w:rsidP="00DE53AA">
            <w:pPr>
              <w:spacing w:line="277" w:lineRule="auto"/>
              <w:ind w:left="95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E53AA" w:rsidRDefault="00DE53AA" w:rsidP="00DE53AA">
            <w:pPr>
              <w:spacing w:line="277" w:lineRule="auto"/>
              <w:ind w:left="950"/>
            </w:pPr>
          </w:p>
          <w:p w:rsidR="00487484" w:rsidRDefault="00487484" w:rsidP="00487484">
            <w:pPr>
              <w:spacing w:after="4"/>
              <w:ind w:left="10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94DE5" w:rsidRDefault="00487484" w:rsidP="0019675C">
            <w:pPr>
              <w:tabs>
                <w:tab w:val="center" w:pos="1133"/>
                <w:tab w:val="center" w:pos="7128"/>
              </w:tabs>
            </w:pPr>
            <w:r>
              <w:tab/>
            </w:r>
            <w:r w:rsidR="00A94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r w:rsidR="001967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İLÇE YÜRÜ</w:t>
            </w:r>
            <w:r w:rsidR="00F32559"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 KURULU   </w:t>
            </w:r>
          </w:p>
          <w:p w:rsidR="00A94DE5" w:rsidRPr="00A94DE5" w:rsidRDefault="00A94DE5" w:rsidP="00A94DE5"/>
          <w:p w:rsidR="00A94DE5" w:rsidRPr="00A94DE5" w:rsidRDefault="00A94DE5" w:rsidP="00A94DE5"/>
          <w:p w:rsidR="00A94DE5" w:rsidRPr="00A94DE5" w:rsidRDefault="00A94DE5" w:rsidP="00A94DE5"/>
          <w:p w:rsidR="00487484" w:rsidRPr="00A94DE5" w:rsidRDefault="00487484" w:rsidP="00A94DE5"/>
        </w:tc>
      </w:tr>
    </w:tbl>
    <w:p w:rsidR="0093293A" w:rsidRDefault="0093293A" w:rsidP="00A94DE5">
      <w:pPr>
        <w:spacing w:after="0"/>
        <w:ind w:right="2164"/>
      </w:pPr>
    </w:p>
    <w:sectPr w:rsidR="0093293A">
      <w:pgSz w:w="11904" w:h="16838"/>
      <w:pgMar w:top="538" w:right="1440" w:bottom="53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5654"/>
    <w:multiLevelType w:val="hybridMultilevel"/>
    <w:tmpl w:val="20E659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8942243"/>
    <w:multiLevelType w:val="hybridMultilevel"/>
    <w:tmpl w:val="4B8C8BC0"/>
    <w:lvl w:ilvl="0" w:tplc="A978E9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8D39A">
      <w:start w:val="1"/>
      <w:numFmt w:val="bullet"/>
      <w:lvlText w:val="-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4B384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4A5EE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09A2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A352A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0F97E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CDAF2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95A6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92596"/>
    <w:multiLevelType w:val="hybridMultilevel"/>
    <w:tmpl w:val="3FDC5418"/>
    <w:lvl w:ilvl="0" w:tplc="A802CFFE">
      <w:start w:val="2"/>
      <w:numFmt w:val="upperLetter"/>
      <w:lvlText w:val="%1-"/>
      <w:lvlJc w:val="left"/>
      <w:pPr>
        <w:ind w:left="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3C4F06E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A6FD4">
      <w:start w:val="1"/>
      <w:numFmt w:val="bullet"/>
      <w:lvlText w:val="▪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57A">
      <w:start w:val="1"/>
      <w:numFmt w:val="bullet"/>
      <w:lvlText w:val="•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0404C">
      <w:start w:val="1"/>
      <w:numFmt w:val="bullet"/>
      <w:lvlText w:val="o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3428">
      <w:start w:val="1"/>
      <w:numFmt w:val="bullet"/>
      <w:lvlText w:val="▪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A07C2">
      <w:start w:val="1"/>
      <w:numFmt w:val="bullet"/>
      <w:lvlText w:val="•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CEA8E">
      <w:start w:val="1"/>
      <w:numFmt w:val="bullet"/>
      <w:lvlText w:val="o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63DC8">
      <w:start w:val="1"/>
      <w:numFmt w:val="bullet"/>
      <w:lvlText w:val="▪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2E594C"/>
    <w:multiLevelType w:val="hybridMultilevel"/>
    <w:tmpl w:val="0BB8EA88"/>
    <w:lvl w:ilvl="0" w:tplc="08481954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C207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6CCF8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0C1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E803A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08B10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6FBC4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801E2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283B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560597"/>
    <w:multiLevelType w:val="hybridMultilevel"/>
    <w:tmpl w:val="0F209228"/>
    <w:lvl w:ilvl="0" w:tplc="EFFC174C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70F4B95"/>
    <w:multiLevelType w:val="hybridMultilevel"/>
    <w:tmpl w:val="9E2EC18C"/>
    <w:lvl w:ilvl="0" w:tplc="041F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3A"/>
    <w:rsid w:val="000043A5"/>
    <w:rsid w:val="0002763D"/>
    <w:rsid w:val="00034951"/>
    <w:rsid w:val="00142E01"/>
    <w:rsid w:val="0019675C"/>
    <w:rsid w:val="00487484"/>
    <w:rsid w:val="00510E43"/>
    <w:rsid w:val="005457B5"/>
    <w:rsid w:val="005636C3"/>
    <w:rsid w:val="00580C53"/>
    <w:rsid w:val="00593C15"/>
    <w:rsid w:val="005A1B0B"/>
    <w:rsid w:val="0061079E"/>
    <w:rsid w:val="00695DA6"/>
    <w:rsid w:val="00823007"/>
    <w:rsid w:val="00870A01"/>
    <w:rsid w:val="0093293A"/>
    <w:rsid w:val="00980D5F"/>
    <w:rsid w:val="00A04571"/>
    <w:rsid w:val="00A40B9F"/>
    <w:rsid w:val="00A94DE5"/>
    <w:rsid w:val="00B3692F"/>
    <w:rsid w:val="00BA47D6"/>
    <w:rsid w:val="00BF6F50"/>
    <w:rsid w:val="00D05A74"/>
    <w:rsid w:val="00DE2275"/>
    <w:rsid w:val="00DE53AA"/>
    <w:rsid w:val="00F07F03"/>
    <w:rsid w:val="00F32559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D5252-1C5B-4663-8919-011555C1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7">
    <w:name w:val="heading 7"/>
    <w:basedOn w:val="Normal"/>
    <w:next w:val="Normal"/>
    <w:link w:val="Balk7Char"/>
    <w:qFormat/>
    <w:rsid w:val="00A40B9F"/>
    <w:pPr>
      <w:keepNext/>
      <w:tabs>
        <w:tab w:val="left" w:pos="720"/>
        <w:tab w:val="left" w:pos="432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F4872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A40B9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GvdeMetni2">
    <w:name w:val="Body Text 2"/>
    <w:basedOn w:val="Normal"/>
    <w:link w:val="GvdeMetni2Char"/>
    <w:rsid w:val="00A40B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40B9F"/>
    <w:rPr>
      <w:rFonts w:ascii="Times New Roman" w:eastAsia="Times New Roman" w:hAnsi="Times New Roman" w:cs="Times New Roman"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MILLI EĞITIM MUD.</dc:creator>
  <cp:keywords/>
  <cp:lastModifiedBy>ENVER</cp:lastModifiedBy>
  <cp:revision>2</cp:revision>
  <cp:lastPrinted>2022-03-02T07:12:00Z</cp:lastPrinted>
  <dcterms:created xsi:type="dcterms:W3CDTF">2022-03-08T07:23:00Z</dcterms:created>
  <dcterms:modified xsi:type="dcterms:W3CDTF">2022-03-08T07:23:00Z</dcterms:modified>
</cp:coreProperties>
</file>