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5B" w:rsidRDefault="00A21F5B" w:rsidP="00FC59DE">
      <w:pPr>
        <w:spacing w:after="0" w:line="360" w:lineRule="auto"/>
        <w:jc w:val="center"/>
        <w:rPr>
          <w:rFonts w:ascii="Book Antiqua" w:hAnsi="Book Antiqua" w:cs="Times New Roman"/>
          <w:b/>
          <w:color w:val="17365D" w:themeColor="text2" w:themeShade="BF"/>
          <w:sz w:val="40"/>
          <w:szCs w:val="40"/>
        </w:rPr>
      </w:pPr>
      <w:bookmarkStart w:id="0" w:name="_GoBack"/>
      <w:bookmarkEnd w:id="0"/>
      <w:r>
        <w:rPr>
          <w:rFonts w:ascii="Book Antiqua" w:hAnsi="Book Antiqua" w:cs="Times New Roman"/>
          <w:b/>
          <w:noProof/>
          <w:color w:val="C0504D" w:themeColor="accent2"/>
          <w:sz w:val="40"/>
          <w:szCs w:val="40"/>
          <w:lang w:eastAsia="tr-TR"/>
        </w:rPr>
        <w:drawing>
          <wp:anchor distT="0" distB="0" distL="114300" distR="114300" simplePos="0" relativeHeight="251657216" behindDoc="0" locked="0" layoutInCell="1" allowOverlap="1">
            <wp:simplePos x="0" y="0"/>
            <wp:positionH relativeFrom="column">
              <wp:posOffset>3799012</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679575"/>
                    </a:xfrm>
                    <a:prstGeom prst="rect">
                      <a:avLst/>
                    </a:prstGeom>
                    <a:noFill/>
                  </pic:spPr>
                </pic:pic>
              </a:graphicData>
            </a:graphic>
            <wp14:sizeRelH relativeFrom="page">
              <wp14:pctWidth>0</wp14:pctWidth>
            </wp14:sizeRelH>
            <wp14:sizeRelV relativeFrom="page">
              <wp14:pctHeight>0</wp14:pctHeight>
            </wp14:sizeRelV>
          </wp:anchor>
        </w:drawing>
      </w: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B4551" w:rsidRPr="00AB4551" w:rsidRDefault="00AB4551" w:rsidP="00AB4551">
      <w:pPr>
        <w:spacing w:after="0" w:line="360" w:lineRule="auto"/>
        <w:ind w:firstLine="708"/>
        <w:jc w:val="center"/>
        <w:rPr>
          <w:rFonts w:ascii="Book Antiqua" w:hAnsi="Book Antiqua" w:cs="Times New Roman"/>
          <w:b/>
          <w:color w:val="17365D" w:themeColor="text2" w:themeShade="BF"/>
          <w:sz w:val="40"/>
          <w:szCs w:val="40"/>
        </w:rPr>
      </w:pPr>
      <w:r w:rsidRPr="00AB4551">
        <w:rPr>
          <w:rFonts w:ascii="Book Antiqua" w:hAnsi="Book Antiqua" w:cs="Times New Roman"/>
          <w:b/>
          <w:color w:val="17365D" w:themeColor="text2" w:themeShade="BF"/>
          <w:sz w:val="40"/>
          <w:szCs w:val="40"/>
        </w:rPr>
        <w:t>………………….</w:t>
      </w:r>
    </w:p>
    <w:p w:rsidR="00AB4551" w:rsidRDefault="00E114D6"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………….OKULU/LİSESİ</w:t>
      </w:r>
      <w:r w:rsidR="00AB4551" w:rsidRPr="00AB4551">
        <w:rPr>
          <w:rFonts w:ascii="Book Antiqua" w:hAnsi="Book Antiqua" w:cs="Times New Roman"/>
          <w:b/>
          <w:color w:val="17365D" w:themeColor="text2" w:themeShade="BF"/>
          <w:sz w:val="40"/>
          <w:szCs w:val="40"/>
        </w:rPr>
        <w:t xml:space="preserve"> MÜDÜRLÜĞÜ</w:t>
      </w:r>
    </w:p>
    <w:p w:rsidR="008A4197"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2019 – 2023</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STRATEJİK PLAN</w:t>
      </w:r>
      <w:r w:rsidR="00A21F5B" w:rsidRPr="008131C6">
        <w:rPr>
          <w:rFonts w:ascii="Book Antiqua" w:hAnsi="Book Antiqua" w:cs="Times New Roman"/>
          <w:b/>
          <w:color w:val="17365D" w:themeColor="text2" w:themeShade="BF"/>
          <w:sz w:val="44"/>
          <w:szCs w:val="48"/>
        </w:rPr>
        <w:t>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2020 YILI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İZLEME VE DEĞERLENDİRME RAPORU</w:t>
      </w:r>
      <w:r w:rsidR="00CD4C3F">
        <w:rPr>
          <w:rFonts w:ascii="Book Antiqua" w:hAnsi="Book Antiqua" w:cs="Times New Roman"/>
          <w:b/>
          <w:color w:val="17365D" w:themeColor="text2" w:themeShade="BF"/>
          <w:sz w:val="44"/>
          <w:szCs w:val="48"/>
        </w:rPr>
        <w:t xml:space="preserve"> (KILAVUZ)</w:t>
      </w:r>
    </w:p>
    <w:p w:rsidR="00AB4551" w:rsidRDefault="00E114D6"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Pr>
          <w:rFonts w:ascii="Book Antiqua" w:hAnsi="Book Antiqua" w:cs="Times New Roman"/>
          <w:b/>
          <w:color w:val="17365D" w:themeColor="text2" w:themeShade="BF"/>
          <w:sz w:val="26"/>
          <w:szCs w:val="26"/>
          <w:shd w:val="clear" w:color="auto" w:fill="EEECE1" w:themeFill="background2"/>
        </w:rPr>
        <w:t xml:space="preserve">HEDEF VE </w:t>
      </w:r>
      <w:r w:rsidR="008A4197" w:rsidRPr="007715AE">
        <w:rPr>
          <w:rFonts w:ascii="Book Antiqua" w:hAnsi="Book Antiqua" w:cs="Times New Roman"/>
          <w:b/>
          <w:color w:val="17365D" w:themeColor="text2" w:themeShade="BF"/>
          <w:sz w:val="26"/>
          <w:szCs w:val="26"/>
          <w:shd w:val="clear" w:color="auto" w:fill="EEECE1" w:themeFill="background2"/>
        </w:rPr>
        <w:t>PERFORMAN</w:t>
      </w:r>
      <w:r>
        <w:rPr>
          <w:rFonts w:ascii="Book Antiqua" w:hAnsi="Book Antiqua" w:cs="Times New Roman"/>
          <w:b/>
          <w:color w:val="17365D" w:themeColor="text2" w:themeShade="BF"/>
          <w:sz w:val="26"/>
          <w:szCs w:val="26"/>
          <w:shd w:val="clear" w:color="auto" w:fill="EEECE1" w:themeFill="background2"/>
        </w:rPr>
        <w:t xml:space="preserve">S GÖSTERGELERİNİN </w:t>
      </w:r>
      <w:r w:rsidR="008A4197" w:rsidRPr="007715AE">
        <w:rPr>
          <w:rFonts w:ascii="Book Antiqua" w:hAnsi="Book Antiqua" w:cs="Times New Roman"/>
          <w:b/>
          <w:color w:val="17365D" w:themeColor="text2" w:themeShade="BF"/>
          <w:sz w:val="26"/>
          <w:szCs w:val="26"/>
          <w:shd w:val="clear" w:color="auto" w:fill="EEECE1" w:themeFill="background2"/>
        </w:rPr>
        <w:t>GERÇEKLEŞME DURUMLARI</w:t>
      </w:r>
    </w:p>
    <w:p w:rsidR="00D879EB" w:rsidRDefault="00D879EB"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p>
    <w:p w:rsidR="00A21F5B" w:rsidRDefault="008A4197" w:rsidP="00AB4551">
      <w:pPr>
        <w:spacing w:before="240" w:after="0" w:line="360" w:lineRule="auto"/>
        <w:ind w:firstLine="708"/>
        <w:jc w:val="center"/>
        <w:rPr>
          <w:rFonts w:ascii="Book Antiqua" w:hAnsi="Book Antiqua" w:cs="Times New Roman"/>
          <w:b/>
          <w:color w:val="17365D" w:themeColor="text2" w:themeShade="BF"/>
          <w:sz w:val="28"/>
          <w:szCs w:val="28"/>
        </w:rPr>
        <w:sectPr w:rsidR="00A21F5B" w:rsidSect="00EE59D1">
          <w:footerReference w:type="default" r:id="rId10"/>
          <w:pgSz w:w="16838" w:h="11906" w:orient="landscape"/>
          <w:pgMar w:top="1417" w:right="1417" w:bottom="1417" w:left="1417" w:header="709" w:footer="709" w:gutter="0"/>
          <w:cols w:space="708"/>
          <w:titlePg/>
          <w:docGrid w:linePitch="360"/>
        </w:sectPr>
      </w:pPr>
      <w:r w:rsidRPr="007715AE">
        <w:rPr>
          <w:rFonts w:ascii="Book Antiqua" w:hAnsi="Book Antiqua" w:cs="Times New Roman"/>
          <w:b/>
          <w:color w:val="17365D" w:themeColor="text2" w:themeShade="BF"/>
          <w:sz w:val="28"/>
          <w:szCs w:val="28"/>
        </w:rPr>
        <w:t>2021</w:t>
      </w:r>
    </w:p>
    <w:p w:rsidR="00A21F5B" w:rsidRPr="00AB4551" w:rsidRDefault="00A21F5B" w:rsidP="00AB4551">
      <w:pPr>
        <w:spacing w:before="240" w:after="0" w:line="360" w:lineRule="auto"/>
        <w:ind w:firstLine="708"/>
        <w:jc w:val="center"/>
        <w:rPr>
          <w:rFonts w:ascii="Book Antiqua" w:hAnsi="Book Antiqua" w:cs="Times New Roman"/>
          <w:b/>
          <w:color w:val="595959" w:themeColor="text1" w:themeTint="A6"/>
          <w:sz w:val="26"/>
          <w:szCs w:val="26"/>
        </w:rPr>
      </w:pPr>
    </w:p>
    <w:p w:rsidR="00B2532D" w:rsidRPr="005B30FF" w:rsidRDefault="00B2532D" w:rsidP="00BA7851">
      <w:pPr>
        <w:spacing w:line="360" w:lineRule="auto"/>
        <w:jc w:val="center"/>
        <w:rPr>
          <w:rFonts w:ascii="Book Antiqua" w:eastAsia="Calibri" w:hAnsi="Book Antiqua" w:cs="Times New Roman"/>
          <w:b/>
          <w:sz w:val="36"/>
          <w:szCs w:val="36"/>
        </w:rPr>
      </w:pPr>
      <w:r w:rsidRPr="005B30FF">
        <w:rPr>
          <w:rFonts w:ascii="Book Antiqua" w:eastAsia="Calibri" w:hAnsi="Book Antiqua" w:cs="Times New Roman"/>
          <w:b/>
          <w:sz w:val="28"/>
          <w:szCs w:val="36"/>
        </w:rPr>
        <w:t>Hazırlayanlar</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İsim Unvan</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Pr="005B30FF" w:rsidRDefault="00B2532D" w:rsidP="00B2532D">
      <w:pPr>
        <w:spacing w:after="0" w:line="360" w:lineRule="auto"/>
        <w:jc w:val="center"/>
        <w:rPr>
          <w:rFonts w:ascii="Book Antiqua" w:eastAsia="Calibri" w:hAnsi="Book Antiqua" w:cs="Times New Roman"/>
          <w:sz w:val="24"/>
        </w:rPr>
      </w:pPr>
    </w:p>
    <w:p w:rsidR="00B2532D" w:rsidRDefault="00B2532D" w:rsidP="00B2532D">
      <w:pPr>
        <w:spacing w:line="360" w:lineRule="auto"/>
        <w:rPr>
          <w:rFonts w:ascii="Book Antiqua" w:eastAsia="Calibri" w:hAnsi="Book Antiqua" w:cs="Times New Roman"/>
          <w:sz w:val="32"/>
          <w:szCs w:val="32"/>
          <w:u w:val="single"/>
        </w:rPr>
      </w:pPr>
    </w:p>
    <w:p w:rsidR="00A21F5B" w:rsidRPr="005B30FF" w:rsidRDefault="00A21F5B" w:rsidP="00B2532D">
      <w:pPr>
        <w:spacing w:line="360" w:lineRule="auto"/>
        <w:rPr>
          <w:rFonts w:ascii="Book Antiqua" w:eastAsia="Calibri" w:hAnsi="Book Antiqua" w:cs="Times New Roman"/>
          <w:sz w:val="32"/>
          <w:szCs w:val="32"/>
          <w:u w:val="single"/>
        </w:rPr>
      </w:pPr>
    </w:p>
    <w:p w:rsidR="00B2532D" w:rsidRPr="005B30FF" w:rsidRDefault="00B2532D" w:rsidP="00B2532D">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B2532D" w:rsidRPr="005B30FF" w:rsidRDefault="00E114D6"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Okul/Kurum</w:t>
      </w:r>
      <w:r w:rsidR="00B2532D">
        <w:rPr>
          <w:rFonts w:ascii="Book Antiqua" w:eastAsia="Calibri" w:hAnsi="Book Antiqua" w:cs="Times New Roman"/>
          <w:sz w:val="24"/>
        </w:rPr>
        <w:t xml:space="preserve"> Adı</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Adres</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Telefon</w:t>
      </w:r>
    </w:p>
    <w:p w:rsidR="00A21F5B" w:rsidRDefault="00B2532D" w:rsidP="00B2532D">
      <w:pPr>
        <w:spacing w:after="0" w:line="360" w:lineRule="auto"/>
        <w:jc w:val="center"/>
        <w:rPr>
          <w:rFonts w:ascii="Book Antiqua" w:eastAsia="Calibri" w:hAnsi="Book Antiqua" w:cs="Times New Roman"/>
          <w:sz w:val="24"/>
        </w:rPr>
        <w:sectPr w:rsidR="00A21F5B" w:rsidSect="00EE59D1">
          <w:pgSz w:w="16838" w:h="11906" w:orient="landscape"/>
          <w:pgMar w:top="1417" w:right="1417" w:bottom="1417" w:left="1417" w:header="709" w:footer="709" w:gutter="0"/>
          <w:pgNumType w:start="1"/>
          <w:cols w:space="708"/>
          <w:docGrid w:linePitch="360"/>
        </w:sectPr>
      </w:pPr>
      <w:r>
        <w:rPr>
          <w:rFonts w:ascii="Book Antiqua" w:eastAsia="Calibri" w:hAnsi="Book Antiqua" w:cs="Times New Roman"/>
          <w:sz w:val="24"/>
        </w:rPr>
        <w:t>e-posta</w:t>
      </w:r>
    </w:p>
    <w:p w:rsidR="00B2532D" w:rsidRDefault="00B2532D">
      <w:pPr>
        <w:rPr>
          <w:rFonts w:ascii="Book Antiqua" w:hAnsi="Book Antiqua" w:cs="Times New Roman"/>
          <w:b/>
          <w:color w:val="595959" w:themeColor="text1" w:themeTint="A6"/>
          <w:sz w:val="28"/>
          <w:szCs w:val="28"/>
        </w:rPr>
      </w:pPr>
    </w:p>
    <w:p w:rsidR="00B2532D" w:rsidRDefault="00B2532D" w:rsidP="0025278B">
      <w:pPr>
        <w:spacing w:before="240" w:line="360" w:lineRule="auto"/>
        <w:jc w:val="center"/>
        <w:rPr>
          <w:rFonts w:ascii="Book Antiqua" w:hAnsi="Book Antiqua" w:cs="Times New Roman"/>
          <w:b/>
          <w:sz w:val="28"/>
          <w:szCs w:val="28"/>
        </w:rPr>
      </w:pPr>
      <w:r w:rsidRPr="00B2532D">
        <w:rPr>
          <w:rFonts w:ascii="Book Antiqua" w:hAnsi="Book Antiqua" w:cs="Times New Roman"/>
          <w:b/>
          <w:sz w:val="28"/>
          <w:szCs w:val="28"/>
        </w:rPr>
        <w:t>SUNUŞ</w:t>
      </w:r>
    </w:p>
    <w:p w:rsidR="00E114D6" w:rsidRDefault="00E114D6" w:rsidP="0025278B">
      <w:pPr>
        <w:spacing w:before="240" w:line="360" w:lineRule="auto"/>
        <w:jc w:val="center"/>
        <w:rPr>
          <w:rFonts w:ascii="Book Antiqua" w:hAnsi="Book Antiqua" w:cs="Times New Roman"/>
          <w:b/>
          <w:sz w:val="28"/>
          <w:szCs w:val="28"/>
        </w:rPr>
      </w:pPr>
      <w:r>
        <w:rPr>
          <w:rFonts w:ascii="Book Antiqua" w:hAnsi="Book Antiqua" w:cs="Times New Roman"/>
          <w:b/>
          <w:sz w:val="28"/>
          <w:szCs w:val="28"/>
        </w:rPr>
        <w:t>(Okul Müdürünün Stratejik Plan İzleme ve Değerlendirme konulu sunuşu)</w:t>
      </w: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sectPr w:rsidR="00A21F5B" w:rsidSect="00CD0879">
          <w:pgSz w:w="16838" w:h="11906" w:orient="landscape"/>
          <w:pgMar w:top="1417" w:right="1417" w:bottom="1417" w:left="1417" w:header="709" w:footer="709" w:gutter="0"/>
          <w:cols w:space="708"/>
          <w:docGrid w:linePitch="360"/>
        </w:sectPr>
      </w:pPr>
    </w:p>
    <w:p w:rsidR="00B2532D" w:rsidRDefault="00B2532D">
      <w:pPr>
        <w:rPr>
          <w:rFonts w:ascii="Book Antiqua" w:hAnsi="Book Antiqua" w:cs="Times New Roman"/>
          <w:b/>
          <w:color w:val="595959" w:themeColor="text1" w:themeTint="A6"/>
          <w:sz w:val="28"/>
          <w:szCs w:val="28"/>
        </w:rPr>
      </w:pPr>
    </w:p>
    <w:p w:rsidR="00A21F5B" w:rsidRDefault="00B2532D" w:rsidP="00BA7851">
      <w:pPr>
        <w:jc w:val="center"/>
        <w:rPr>
          <w:rFonts w:ascii="Book Antiqua" w:hAnsi="Book Antiqua" w:cs="Times New Roman"/>
          <w:b/>
          <w:sz w:val="28"/>
          <w:szCs w:val="28"/>
        </w:rPr>
      </w:pPr>
      <w:r w:rsidRPr="00B2532D">
        <w:rPr>
          <w:rFonts w:ascii="Book Antiqua" w:hAnsi="Book Antiqua" w:cs="Times New Roman"/>
          <w:b/>
          <w:sz w:val="28"/>
          <w:szCs w:val="28"/>
        </w:rPr>
        <w:t>İÇİNDEKİLER</w:t>
      </w:r>
    </w:p>
    <w:p w:rsidR="00FF7A42" w:rsidRDefault="00FF7A42" w:rsidP="00BA7851">
      <w:pPr>
        <w:jc w:val="center"/>
        <w:rPr>
          <w:rFonts w:ascii="Book Antiqua" w:hAnsi="Book Antiqua" w:cs="Times New Roman"/>
          <w:b/>
          <w:sz w:val="28"/>
          <w:szCs w:val="28"/>
        </w:rPr>
      </w:pPr>
    </w:p>
    <w:p w:rsidR="00FF7A42" w:rsidRPr="00FF7A42" w:rsidRDefault="004F1FAD" w:rsidP="00FF7A42">
      <w:pPr>
        <w:pStyle w:val="T1"/>
        <w:tabs>
          <w:tab w:val="clear" w:pos="14884"/>
          <w:tab w:val="right" w:leader="dot" w:pos="14742"/>
        </w:tabs>
        <w:rPr>
          <w:rFonts w:asciiTheme="minorHAnsi" w:hAnsiTheme="minorHAnsi" w:cstheme="minorBidi"/>
          <w:noProof/>
          <w:szCs w:val="24"/>
        </w:rPr>
      </w:pPr>
      <w:hyperlink w:anchor="_Toc26973633" w:history="1">
        <w:r w:rsidR="00FF7A42" w:rsidRPr="00FF7A42">
          <w:rPr>
            <w:rStyle w:val="Kpr"/>
            <w:rFonts w:eastAsia="Times New Roman"/>
            <w:noProof/>
            <w:color w:val="auto"/>
            <w:szCs w:val="24"/>
            <w:u w:val="none"/>
          </w:rPr>
          <w:t>Müdür Sunuşu</w:t>
        </w:r>
        <w:r w:rsidR="00FF7A42" w:rsidRPr="00FF7A42">
          <w:rPr>
            <w:noProof/>
            <w:webHidden/>
            <w:szCs w:val="24"/>
          </w:rPr>
          <w:tab/>
        </w:r>
      </w:hyperlink>
    </w:p>
    <w:p w:rsidR="00FF7A42" w:rsidRPr="00FF7A42" w:rsidRDefault="004F1FAD" w:rsidP="00FF7A42">
      <w:pPr>
        <w:pStyle w:val="T1"/>
        <w:tabs>
          <w:tab w:val="clear" w:pos="14884"/>
          <w:tab w:val="right" w:leader="dot" w:pos="14742"/>
        </w:tabs>
        <w:rPr>
          <w:rFonts w:asciiTheme="minorHAnsi" w:hAnsiTheme="minorHAnsi" w:cstheme="minorBidi"/>
          <w:noProof/>
          <w:szCs w:val="24"/>
        </w:rPr>
      </w:pPr>
      <w:hyperlink w:anchor="_Toc26973634" w:history="1">
        <w:r w:rsidR="00FF7A42" w:rsidRPr="00FF7A42">
          <w:rPr>
            <w:rStyle w:val="Kpr"/>
            <w:rFonts w:eastAsia="Times New Roman"/>
            <w:noProof/>
            <w:color w:val="auto"/>
            <w:szCs w:val="24"/>
            <w:u w:val="none"/>
          </w:rPr>
          <w:t>İçindekiler</w:t>
        </w:r>
        <w:r w:rsidR="00FF7A42" w:rsidRPr="00FF7A42">
          <w:rPr>
            <w:noProof/>
            <w:webHidden/>
            <w:szCs w:val="24"/>
          </w:rPr>
          <w:tab/>
        </w:r>
      </w:hyperlink>
    </w:p>
    <w:p w:rsidR="00FF7A42" w:rsidRPr="00FF7A42" w:rsidRDefault="004F1FAD" w:rsidP="00FF7A42">
      <w:pPr>
        <w:pStyle w:val="T1"/>
        <w:tabs>
          <w:tab w:val="right" w:leader="dot" w:pos="14742"/>
        </w:tabs>
        <w:rPr>
          <w:b/>
          <w:noProof/>
          <w:szCs w:val="24"/>
        </w:rPr>
      </w:pPr>
      <w:hyperlink w:anchor="_Toc26973635" w:history="1">
        <w:r w:rsidR="00FF7A42" w:rsidRPr="00FF7A42">
          <w:rPr>
            <w:rStyle w:val="Kpr"/>
            <w:b/>
            <w:noProof/>
            <w:color w:val="auto"/>
            <w:szCs w:val="24"/>
            <w:u w:val="none"/>
          </w:rPr>
          <w:t xml:space="preserve">1. </w:t>
        </w:r>
        <w:r w:rsidR="00FF7A42" w:rsidRPr="00FF7A42">
          <w:rPr>
            <w:rStyle w:val="Kpr"/>
            <w:noProof/>
            <w:color w:val="auto"/>
            <w:szCs w:val="24"/>
            <w:u w:val="none"/>
          </w:rPr>
          <w:t>Bölüm Amaç Ve Hedeflerin Gerçekleşme Durumları</w:t>
        </w:r>
        <w:r w:rsidR="00FF7A42" w:rsidRPr="00FF7A42">
          <w:rPr>
            <w:rStyle w:val="Kpr"/>
            <w:noProof/>
            <w:webHidden/>
            <w:color w:val="auto"/>
            <w:szCs w:val="24"/>
            <w:u w:val="none"/>
          </w:rPr>
          <w:tab/>
        </w:r>
      </w:hyperlink>
    </w:p>
    <w:p w:rsidR="00FF7A42" w:rsidRDefault="004F1FAD" w:rsidP="00FF7A42">
      <w:pPr>
        <w:pStyle w:val="T2"/>
      </w:pPr>
      <w:hyperlink w:anchor="_Toc26973639" w:history="1">
        <w:r w:rsidR="00FF7A42" w:rsidRPr="00FF7A42">
          <w:rPr>
            <w:rStyle w:val="Kpr"/>
            <w:b/>
            <w:color w:val="auto"/>
            <w:u w:val="none"/>
          </w:rPr>
          <w:t xml:space="preserve">2. </w:t>
        </w:r>
        <w:r w:rsidR="00FF7A42">
          <w:rPr>
            <w:rStyle w:val="Kpr"/>
            <w:color w:val="auto"/>
            <w:u w:val="none"/>
          </w:rPr>
          <w:t>Bölüm Eylemlerin İzlenmesi v</w:t>
        </w:r>
        <w:r w:rsidR="00FF7A42" w:rsidRPr="00FF7A42">
          <w:rPr>
            <w:rStyle w:val="Kpr"/>
            <w:color w:val="auto"/>
            <w:u w:val="none"/>
          </w:rPr>
          <w:t>e Değerlendirilmesi</w:t>
        </w:r>
        <w:r w:rsidR="00FF7A42" w:rsidRPr="00FF7A42">
          <w:rPr>
            <w:webHidden/>
          </w:rPr>
          <w:tab/>
        </w:r>
      </w:hyperlink>
    </w:p>
    <w:p w:rsidR="00FF7A42" w:rsidRDefault="004F1FAD" w:rsidP="00FF7A42">
      <w:pPr>
        <w:pStyle w:val="T2"/>
      </w:pPr>
      <w:hyperlink w:anchor="_Toc26973639" w:history="1">
        <w:r w:rsidR="00FF7A42">
          <w:rPr>
            <w:rStyle w:val="Kpr"/>
            <w:b/>
            <w:color w:val="auto"/>
            <w:u w:val="none"/>
          </w:rPr>
          <w:t>3</w:t>
        </w:r>
        <w:r w:rsidR="00FF7A42" w:rsidRPr="00FF7A42">
          <w:rPr>
            <w:rStyle w:val="Kpr"/>
            <w:b/>
            <w:color w:val="auto"/>
            <w:u w:val="none"/>
          </w:rPr>
          <w:t xml:space="preserve">. </w:t>
        </w:r>
        <w:r w:rsidR="00FF7A42">
          <w:rPr>
            <w:rStyle w:val="Kpr"/>
            <w:color w:val="auto"/>
            <w:u w:val="none"/>
          </w:rPr>
          <w:t>Bölüm Genel Değerlendirme</w:t>
        </w:r>
        <w:r w:rsidR="00FF7A42" w:rsidRPr="00FF7A42">
          <w:rPr>
            <w:webHidden/>
          </w:rPr>
          <w:tab/>
        </w:r>
      </w:hyperlink>
    </w:p>
    <w:p w:rsidR="00FF7A42" w:rsidRPr="00FF7A42" w:rsidRDefault="004F1FAD" w:rsidP="00FF7A42">
      <w:pPr>
        <w:pStyle w:val="T2"/>
        <w:rPr>
          <w:rFonts w:asciiTheme="minorHAnsi" w:hAnsiTheme="minorHAnsi" w:cstheme="minorBidi"/>
        </w:rPr>
      </w:pPr>
      <w:hyperlink w:anchor="_Toc26973640" w:history="1">
        <w:r w:rsidR="00FF7A42" w:rsidRPr="00FF7A42">
          <w:rPr>
            <w:rStyle w:val="Kpr"/>
            <w:color w:val="auto"/>
            <w:u w:val="none"/>
          </w:rPr>
          <w:t>Performans Göstergesi Gerçekleşme Durumlarının Değerlendirilmesi</w:t>
        </w:r>
        <w:r w:rsidR="00FF7A42" w:rsidRPr="00FF7A42">
          <w:rPr>
            <w:webHidden/>
          </w:rPr>
          <w:tab/>
        </w:r>
      </w:hyperlink>
    </w:p>
    <w:p w:rsidR="00FF7A42" w:rsidRPr="00FF7A42" w:rsidRDefault="004F1FAD" w:rsidP="00FF7A42">
      <w:pPr>
        <w:pStyle w:val="T2"/>
      </w:pPr>
      <w:hyperlink w:anchor="_Toc26973641" w:history="1">
        <w:r w:rsidR="00FF7A42" w:rsidRPr="00FF7A42">
          <w:rPr>
            <w:rStyle w:val="Kpr"/>
            <w:color w:val="auto"/>
            <w:u w:val="none"/>
          </w:rPr>
          <w:t>Faaliyet Gerçekleşme Durumlarının Değerlendirilmesi</w:t>
        </w:r>
        <w:r w:rsidR="00FF7A42" w:rsidRPr="00FF7A42">
          <w:rPr>
            <w:webHidden/>
          </w:rPr>
          <w:tab/>
        </w:r>
      </w:hyperlink>
    </w:p>
    <w:p w:rsidR="00FF7A42" w:rsidRPr="00FF7A42" w:rsidRDefault="004F1FAD" w:rsidP="00FF7A42">
      <w:pPr>
        <w:pStyle w:val="T2"/>
      </w:pPr>
      <w:hyperlink w:anchor="_Toc26973641" w:history="1">
        <w:r w:rsidR="00FF7A42" w:rsidRPr="00FF7A42">
          <w:rPr>
            <w:rStyle w:val="Kpr"/>
            <w:color w:val="auto"/>
            <w:u w:val="none"/>
          </w:rPr>
          <w:t>NİHAİ DEĞERLENDİRME VE ÖNERİLER</w:t>
        </w:r>
        <w:r w:rsidR="00FF7A42" w:rsidRPr="00FF7A42">
          <w:rPr>
            <w:webHidden/>
          </w:rPr>
          <w:tab/>
        </w:r>
      </w:hyperlink>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8050FD" w:rsidRPr="00BA7851" w:rsidRDefault="00B2532D" w:rsidP="00BA7851">
      <w:pPr>
        <w:jc w:val="center"/>
        <w:rPr>
          <w:rFonts w:ascii="Book Antiqua" w:hAnsi="Book Antiqua" w:cs="Times New Roman"/>
          <w:b/>
          <w:color w:val="595959" w:themeColor="text1" w:themeTint="A6"/>
          <w:sz w:val="28"/>
          <w:szCs w:val="28"/>
        </w:rPr>
      </w:pPr>
      <w:r w:rsidRPr="00B2532D">
        <w:rPr>
          <w:rFonts w:ascii="Book Antiqua" w:hAnsi="Book Antiqua" w:cs="Times New Roman"/>
          <w:b/>
          <w:sz w:val="28"/>
          <w:szCs w:val="28"/>
        </w:rPr>
        <w:br w:type="page"/>
      </w:r>
    </w:p>
    <w:p w:rsidR="009344A5" w:rsidRPr="009344A5" w:rsidRDefault="009344A5" w:rsidP="0035305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sidRPr="009344A5">
        <w:rPr>
          <w:rFonts w:ascii="Book Antiqua" w:hAnsi="Book Antiqua" w:cs="Times New Roman"/>
          <w:b/>
          <w:color w:val="FF0000"/>
          <w:sz w:val="26"/>
          <w:szCs w:val="26"/>
        </w:rPr>
        <w:lastRenderedPageBreak/>
        <w:t>BÖLÜM-1: AMAÇ VE HEDEFLERİN GERÇEKLEŞME DURUMLARI</w:t>
      </w:r>
    </w:p>
    <w:p w:rsidR="008050FD" w:rsidRPr="00622C0F" w:rsidRDefault="003E797B" w:rsidP="009E5C8F">
      <w:pPr>
        <w:spacing w:before="240" w:after="0"/>
        <w:jc w:val="both"/>
        <w:rPr>
          <w:rFonts w:ascii="Book Antiqua" w:hAnsi="Book Antiqua" w:cs="Times New Roman"/>
          <w:b/>
          <w:color w:val="003399"/>
          <w:sz w:val="26"/>
          <w:szCs w:val="26"/>
        </w:rPr>
      </w:pPr>
      <w:r>
        <w:rPr>
          <w:rFonts w:ascii="Book Antiqua" w:hAnsi="Book Antiqua" w:cs="Times New Roman"/>
          <w:b/>
          <w:color w:val="003399"/>
          <w:sz w:val="26"/>
          <w:szCs w:val="26"/>
        </w:rPr>
        <w:t>Amaç 1</w:t>
      </w:r>
      <w:r w:rsidR="008050FD" w:rsidRPr="00622C0F">
        <w:rPr>
          <w:rFonts w:ascii="Book Antiqua" w:hAnsi="Book Antiqua" w:cs="Times New Roman"/>
          <w:b/>
          <w:color w:val="003399"/>
          <w:sz w:val="26"/>
          <w:szCs w:val="26"/>
        </w:rPr>
        <w:t xml:space="preserve">: </w:t>
      </w:r>
      <w:r w:rsidR="00867A3B">
        <w:rPr>
          <w:rFonts w:ascii="Book Antiqua" w:hAnsi="Book Antiqua" w:cs="Times New Roman"/>
          <w:b/>
          <w:color w:val="003399"/>
          <w:sz w:val="26"/>
          <w:szCs w:val="26"/>
        </w:rPr>
        <w:t>…</w:t>
      </w:r>
    </w:p>
    <w:p w:rsidR="008050FD" w:rsidRDefault="003E797B" w:rsidP="000B55E3">
      <w:pPr>
        <w:jc w:val="both"/>
        <w:rPr>
          <w:rFonts w:ascii="Book Antiqua" w:hAnsi="Book Antiqua" w:cs="Times New Roman"/>
          <w:b/>
          <w:i/>
          <w:color w:val="C8087A"/>
          <w:sz w:val="24"/>
        </w:rPr>
      </w:pPr>
      <w:r>
        <w:rPr>
          <w:rFonts w:ascii="Book Antiqua" w:hAnsi="Book Antiqua" w:cs="Times New Roman"/>
          <w:b/>
          <w:i/>
          <w:color w:val="C8087A"/>
          <w:sz w:val="24"/>
        </w:rPr>
        <w:t>Hedef 1</w:t>
      </w:r>
      <w:r w:rsidR="008050FD" w:rsidRPr="003C02F5">
        <w:rPr>
          <w:rFonts w:ascii="Book Antiqua" w:hAnsi="Book Antiqua" w:cs="Times New Roman"/>
          <w:b/>
          <w:i/>
          <w:color w:val="C8087A"/>
          <w:sz w:val="24"/>
        </w:rPr>
        <w:t xml:space="preserve">.1. </w:t>
      </w:r>
      <w:r w:rsidR="00867A3B">
        <w:rPr>
          <w:rFonts w:ascii="Book Antiqua" w:hAnsi="Book Antiqua" w:cs="Times New Roman"/>
          <w:b/>
          <w:i/>
          <w:color w:val="C8087A"/>
          <w:sz w:val="24"/>
        </w:rPr>
        <w:t>…</w:t>
      </w:r>
    </w:p>
    <w:p w:rsidR="00B851D0" w:rsidRPr="00B851D0" w:rsidRDefault="00786612" w:rsidP="009E5C8F">
      <w:pPr>
        <w:spacing w:after="0" w:line="360" w:lineRule="auto"/>
        <w:jc w:val="both"/>
        <w:rPr>
          <w:rFonts w:ascii="Book Antiqua" w:hAnsi="Book Antiqua" w:cs="Times New Roman"/>
          <w:b/>
          <w:sz w:val="24"/>
        </w:rPr>
      </w:pPr>
      <w:r>
        <w:rPr>
          <w:rFonts w:ascii="Book Antiqua" w:hAnsi="Book Antiqua" w:cs="Times New Roman"/>
          <w:b/>
          <w:sz w:val="24"/>
        </w:rPr>
        <w:t>Hedef Gerçekleşmesi- 2020</w:t>
      </w:r>
      <w:r w:rsidR="00B851D0" w:rsidRPr="00B851D0">
        <w:rPr>
          <w:rFonts w:ascii="Book Antiqua" w:hAnsi="Book Antiqua" w:cs="Times New Roman"/>
          <w:b/>
          <w:sz w:val="24"/>
        </w:rPr>
        <w:t xml:space="preserve">: </w:t>
      </w:r>
      <w:r w:rsidR="005F5A2B">
        <w:rPr>
          <w:rFonts w:ascii="Book Antiqua" w:hAnsi="Book Antiqua" w:cs="Times New Roman"/>
          <w:b/>
          <w:sz w:val="24"/>
        </w:rPr>
        <w:t>%</w:t>
      </w:r>
      <w:r w:rsidR="00CB39C5">
        <w:rPr>
          <w:rFonts w:ascii="Book Antiqua" w:hAnsi="Book Antiqua" w:cs="Times New Roman"/>
          <w:b/>
          <w:sz w:val="24"/>
        </w:rPr>
        <w:t xml:space="preserve"> 70</w:t>
      </w:r>
    </w:p>
    <w:p w:rsidR="00B851D0" w:rsidRDefault="00B851D0" w:rsidP="009E5C8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5F5A2B">
        <w:rPr>
          <w:rFonts w:ascii="Book Antiqua" w:hAnsi="Book Antiqua" w:cs="Times New Roman"/>
          <w:b/>
          <w:sz w:val="24"/>
        </w:rPr>
        <w:t>%</w:t>
      </w:r>
      <w:r w:rsidR="005F18A6">
        <w:rPr>
          <w:rFonts w:ascii="Book Antiqua" w:hAnsi="Book Antiqua" w:cs="Times New Roman"/>
          <w:b/>
          <w:sz w:val="24"/>
        </w:rPr>
        <w:t xml:space="preserve"> 28</w:t>
      </w:r>
    </w:p>
    <w:tbl>
      <w:tblPr>
        <w:tblW w:w="14144" w:type="dxa"/>
        <w:tblLayout w:type="fixed"/>
        <w:tblCellMar>
          <w:left w:w="70" w:type="dxa"/>
          <w:right w:w="70" w:type="dxa"/>
        </w:tblCellMar>
        <w:tblLook w:val="04A0" w:firstRow="1" w:lastRow="0" w:firstColumn="1" w:lastColumn="0" w:noHBand="0" w:noVBand="1"/>
      </w:tblPr>
      <w:tblGrid>
        <w:gridCol w:w="1838"/>
        <w:gridCol w:w="851"/>
        <w:gridCol w:w="1134"/>
        <w:gridCol w:w="1417"/>
        <w:gridCol w:w="709"/>
        <w:gridCol w:w="1417"/>
        <w:gridCol w:w="1134"/>
        <w:gridCol w:w="709"/>
        <w:gridCol w:w="1276"/>
        <w:gridCol w:w="3659"/>
      </w:tblGrid>
      <w:tr w:rsidR="00204F51" w:rsidRPr="00FD27C5" w:rsidTr="00E82440">
        <w:trPr>
          <w:trHeight w:val="767"/>
        </w:trPr>
        <w:tc>
          <w:tcPr>
            <w:tcW w:w="18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2019 Gerçekleşme</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2020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2020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26085D">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2020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2023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3659" w:type="dxa"/>
            <w:tcBorders>
              <w:top w:val="single" w:sz="8" w:space="0" w:color="auto"/>
              <w:left w:val="nil"/>
              <w:bottom w:val="single" w:sz="8" w:space="0" w:color="auto"/>
              <w:right w:val="single" w:sz="8" w:space="0" w:color="auto"/>
            </w:tcBorders>
            <w:shd w:val="clear" w:color="000000" w:fill="F2F2F2"/>
            <w:vAlign w:val="center"/>
            <w:hideMark/>
          </w:tcPr>
          <w:p w:rsidR="00C75862" w:rsidRDefault="00E82440"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Performans Göstergesi </w:t>
            </w:r>
            <w:r w:rsidR="00C75862" w:rsidRPr="00FD27C5">
              <w:rPr>
                <w:rFonts w:ascii="Book Antiqua" w:eastAsia="Times New Roman" w:hAnsi="Book Antiqua" w:cs="Calibri"/>
                <w:b/>
                <w:bCs/>
                <w:color w:val="000000"/>
                <w:sz w:val="20"/>
                <w:szCs w:val="20"/>
                <w:lang w:eastAsia="tr-TR"/>
              </w:rPr>
              <w:t>Değerlendirme</w:t>
            </w:r>
          </w:p>
          <w:p w:rsidR="00094B13" w:rsidRDefault="00E82440" w:rsidP="00E8244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(İlgililik, </w:t>
            </w:r>
            <w:r w:rsidR="00094B13" w:rsidRPr="00094B13">
              <w:rPr>
                <w:rFonts w:ascii="Book Antiqua" w:eastAsia="Times New Roman" w:hAnsi="Book Antiqua" w:cs="Calibri"/>
                <w:b/>
                <w:bCs/>
                <w:color w:val="000000"/>
                <w:sz w:val="20"/>
                <w:szCs w:val="20"/>
                <w:lang w:eastAsia="tr-TR"/>
              </w:rPr>
              <w:t>Etkililik</w:t>
            </w:r>
            <w:r>
              <w:rPr>
                <w:rFonts w:ascii="Book Antiqua" w:eastAsia="Times New Roman" w:hAnsi="Book Antiqua" w:cs="Calibri"/>
                <w:b/>
                <w:bCs/>
                <w:color w:val="000000"/>
                <w:sz w:val="20"/>
                <w:szCs w:val="20"/>
                <w:lang w:eastAsia="tr-TR"/>
              </w:rPr>
              <w:t xml:space="preserve">, </w:t>
            </w:r>
            <w:r w:rsidR="00094B13">
              <w:rPr>
                <w:rFonts w:ascii="Book Antiqua" w:eastAsia="Times New Roman" w:hAnsi="Book Antiqua" w:cs="Calibri"/>
                <w:b/>
                <w:bCs/>
                <w:color w:val="000000"/>
                <w:sz w:val="20"/>
                <w:szCs w:val="20"/>
                <w:lang w:eastAsia="tr-TR"/>
              </w:rPr>
              <w:t>Etkinlik</w:t>
            </w:r>
          </w:p>
          <w:p w:rsidR="00094B13" w:rsidRPr="00FD27C5" w:rsidRDefault="00094B13"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Sürdürülebilirlilik)</w:t>
            </w: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244B4" w:rsidP="00153C33">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 xml:space="preserve">.1 </w:t>
            </w:r>
            <w:r w:rsidR="004946B1" w:rsidRPr="004946B1">
              <w:rPr>
                <w:rFonts w:ascii="Book Antiqua" w:hAnsi="Book Antiqua"/>
                <w:sz w:val="20"/>
                <w:szCs w:val="20"/>
              </w:rPr>
              <w:t>Okul kantini ve yemekhaneden öğrencilerin memnuniyet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70</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80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F18A6"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153C33" w:rsidP="00204F51">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1.1</w:t>
            </w:r>
            <w:r w:rsidR="00204F51" w:rsidRPr="00FD27C5">
              <w:rPr>
                <w:rFonts w:ascii="Book Antiqua" w:hAnsi="Book Antiqua"/>
                <w:sz w:val="20"/>
                <w:szCs w:val="20"/>
              </w:rPr>
              <w:t xml:space="preserve">.2 </w:t>
            </w:r>
            <w:r w:rsidR="004946B1" w:rsidRPr="004946B1">
              <w:rPr>
                <w:rFonts w:ascii="Book Antiqua" w:hAnsi="Book Antiqua"/>
                <w:sz w:val="20"/>
                <w:szCs w:val="20"/>
              </w:rPr>
              <w:t>Veli, öğrenci ve öğretmenlerin okul temizliğinden memnuniyet oranları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79</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02179"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04F51" w:rsidP="00F4097E">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.3</w:t>
            </w:r>
            <w:r w:rsidR="00A1309B" w:rsidRPr="00FD27C5">
              <w:rPr>
                <w:rFonts w:ascii="Book Antiqua" w:hAnsi="Book Antiqua"/>
                <w:sz w:val="20"/>
                <w:szCs w:val="20"/>
              </w:rPr>
              <w:t xml:space="preserve"> </w:t>
            </w:r>
            <w:r w:rsidR="00400946">
              <w:rPr>
                <w:rFonts w:ascii="Book Antiqua" w:hAnsi="Book Antiqua"/>
                <w:sz w:val="20"/>
                <w:szCs w:val="20"/>
              </w:rPr>
              <w:t>20 gün</w:t>
            </w:r>
            <w:r w:rsidR="00F4097E">
              <w:rPr>
                <w:rFonts w:ascii="Book Antiqua" w:hAnsi="Book Antiqua"/>
                <w:sz w:val="20"/>
                <w:szCs w:val="20"/>
              </w:rPr>
              <w:t xml:space="preserve"> ve üzeri devamsız öğrenci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30</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6,4</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CB39C5"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5,8</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bl>
    <w:p w:rsidR="00203567" w:rsidRDefault="00203567" w:rsidP="00203567">
      <w:pPr>
        <w:spacing w:after="0" w:line="240" w:lineRule="auto"/>
        <w:jc w:val="both"/>
        <w:rPr>
          <w:rFonts w:ascii="Book Antiqua" w:hAnsi="Book Antiqua"/>
          <w:b/>
          <w:sz w:val="20"/>
          <w:szCs w:val="20"/>
        </w:rPr>
      </w:pPr>
    </w:p>
    <w:p w:rsidR="00FD4BFB" w:rsidRDefault="00EC6582" w:rsidP="00FD4BFB">
      <w:pPr>
        <w:spacing w:after="0" w:line="240" w:lineRule="auto"/>
        <w:jc w:val="both"/>
        <w:rPr>
          <w:rFonts w:ascii="Book Antiqua" w:hAnsi="Book Antiqua"/>
          <w:sz w:val="20"/>
          <w:szCs w:val="20"/>
        </w:rPr>
      </w:pPr>
      <w:r w:rsidRPr="003A0A09">
        <w:rPr>
          <w:rFonts w:ascii="Book Antiqua" w:hAnsi="Book Antiqua"/>
          <w:b/>
          <w:sz w:val="20"/>
          <w:szCs w:val="20"/>
        </w:rPr>
        <w:t>HEDEF</w:t>
      </w:r>
      <w:r w:rsidR="003A0A09">
        <w:rPr>
          <w:rFonts w:ascii="Book Antiqua" w:hAnsi="Book Antiqua"/>
          <w:b/>
          <w:sz w:val="20"/>
          <w:szCs w:val="20"/>
        </w:rPr>
        <w:t xml:space="preserve"> 1.1</w:t>
      </w:r>
      <w:r w:rsidRPr="003A0A09">
        <w:rPr>
          <w:rFonts w:ascii="Book Antiqua" w:hAnsi="Book Antiqua"/>
          <w:b/>
          <w:sz w:val="20"/>
          <w:szCs w:val="20"/>
        </w:rPr>
        <w:t xml:space="preserve"> </w:t>
      </w:r>
      <w:r w:rsidR="00203567" w:rsidRPr="003A0A09">
        <w:rPr>
          <w:rFonts w:ascii="Book Antiqua" w:hAnsi="Book Antiqua"/>
          <w:b/>
          <w:sz w:val="20"/>
          <w:szCs w:val="20"/>
        </w:rPr>
        <w:t xml:space="preserve">DEĞERLENDİRME: </w:t>
      </w:r>
      <w:r w:rsidR="00203567" w:rsidRPr="00203567">
        <w:rPr>
          <w:rFonts w:ascii="Book Antiqua" w:hAnsi="Book Antiqua"/>
          <w:sz w:val="20"/>
          <w:szCs w:val="20"/>
        </w:rPr>
        <w:t>2020</w:t>
      </w:r>
      <w:r w:rsidR="003A0A09" w:rsidRPr="00203567">
        <w:rPr>
          <w:rFonts w:ascii="Book Antiqua" w:eastAsia="Times New Roman" w:hAnsi="Book Antiqua" w:cs="Calibri"/>
          <w:color w:val="000000"/>
          <w:sz w:val="20"/>
          <w:szCs w:val="20"/>
          <w:lang w:eastAsia="tr-TR"/>
        </w:rPr>
        <w:t xml:space="preserve"> </w:t>
      </w:r>
      <w:r w:rsidR="003A0A09">
        <w:rPr>
          <w:rFonts w:ascii="Book Antiqua" w:eastAsia="Times New Roman" w:hAnsi="Book Antiqua" w:cs="Calibri"/>
          <w:color w:val="000000"/>
          <w:sz w:val="20"/>
          <w:szCs w:val="20"/>
          <w:lang w:eastAsia="tr-TR"/>
        </w:rPr>
        <w:t>hedefine kı</w:t>
      </w:r>
      <w:r w:rsidR="00203567">
        <w:rPr>
          <w:rFonts w:ascii="Book Antiqua" w:eastAsia="Times New Roman" w:hAnsi="Book Antiqua" w:cs="Calibri"/>
          <w:color w:val="000000"/>
          <w:sz w:val="20"/>
          <w:szCs w:val="20"/>
          <w:lang w:eastAsia="tr-TR"/>
        </w:rPr>
        <w:t xml:space="preserve">smi makul düzeyde ulaşılmıştır. </w:t>
      </w:r>
      <w:r w:rsidRPr="003A0A09">
        <w:rPr>
          <w:rFonts w:ascii="Book Antiqua" w:hAnsi="Book Antiqua"/>
          <w:sz w:val="20"/>
          <w:szCs w:val="20"/>
        </w:rPr>
        <w:t>Memnuniyet oranları ile ilgili 2 gösterge</w:t>
      </w:r>
      <w:r w:rsidR="00203567">
        <w:rPr>
          <w:rFonts w:ascii="Book Antiqua" w:hAnsi="Book Antiqua"/>
          <w:sz w:val="20"/>
          <w:szCs w:val="20"/>
        </w:rPr>
        <w:t>de öngörülen hedeflere</w:t>
      </w:r>
      <w:r w:rsidR="00DD3E81">
        <w:rPr>
          <w:rFonts w:ascii="Book Antiqua" w:hAnsi="Book Antiqua"/>
          <w:sz w:val="20"/>
          <w:szCs w:val="20"/>
        </w:rPr>
        <w:t xml:space="preserve"> ulaşılmış olup,</w:t>
      </w:r>
      <w:r w:rsidRPr="003A0A09">
        <w:rPr>
          <w:rFonts w:ascii="Book Antiqua" w:hAnsi="Book Antiqua"/>
          <w:sz w:val="20"/>
          <w:szCs w:val="20"/>
        </w:rPr>
        <w:t xml:space="preserve"> </w:t>
      </w:r>
      <w:r w:rsidR="00DD3E81">
        <w:rPr>
          <w:rFonts w:ascii="Book Antiqua" w:hAnsi="Book Antiqua"/>
          <w:sz w:val="20"/>
          <w:szCs w:val="20"/>
        </w:rPr>
        <w:t>b</w:t>
      </w:r>
      <w:r w:rsidR="00FD7B64" w:rsidRPr="003A0A09">
        <w:rPr>
          <w:rFonts w:ascii="Book Antiqua" w:hAnsi="Book Antiqua"/>
          <w:sz w:val="20"/>
          <w:szCs w:val="20"/>
        </w:rPr>
        <w:t xml:space="preserve">u durum verilen hizmetlerimizden paydaşlarımızın memnun olduğunu göstermektedir. Devamsızlık ile ilgili </w:t>
      </w:r>
      <w:r w:rsidR="00FD7B64" w:rsidRPr="003A0A09">
        <w:rPr>
          <w:rFonts w:ascii="Book Antiqua" w:eastAsia="Times New Roman" w:hAnsi="Book Antiqua" w:cs="Calibri"/>
          <w:color w:val="000000"/>
          <w:sz w:val="20"/>
          <w:szCs w:val="20"/>
          <w:lang w:eastAsia="tr-TR"/>
        </w:rPr>
        <w:t xml:space="preserve">gösterge hedefimizde </w:t>
      </w:r>
      <w:r w:rsidRPr="003A0A09">
        <w:rPr>
          <w:rFonts w:ascii="Book Antiqua" w:eastAsia="Times New Roman" w:hAnsi="Book Antiqua" w:cs="Calibri"/>
          <w:color w:val="000000"/>
          <w:sz w:val="20"/>
          <w:szCs w:val="20"/>
          <w:lang w:eastAsia="tr-TR"/>
        </w:rPr>
        <w:t>sapma görülmüştür.</w:t>
      </w:r>
      <w:r w:rsidR="00DD3E81">
        <w:rPr>
          <w:rFonts w:ascii="Book Antiqua" w:eastAsia="Times New Roman" w:hAnsi="Book Antiqua" w:cs="Calibri"/>
          <w:color w:val="000000"/>
          <w:sz w:val="20"/>
          <w:szCs w:val="20"/>
          <w:lang w:eastAsia="tr-TR"/>
        </w:rPr>
        <w:t xml:space="preserve"> Devamsız </w:t>
      </w:r>
      <w:r w:rsidR="005868DC">
        <w:rPr>
          <w:rFonts w:ascii="Book Antiqua" w:eastAsia="Times New Roman" w:hAnsi="Book Antiqua" w:cs="Calibri"/>
          <w:color w:val="000000"/>
          <w:sz w:val="20"/>
          <w:szCs w:val="20"/>
          <w:lang w:eastAsia="tr-TR"/>
        </w:rPr>
        <w:t xml:space="preserve">öğrencilerimizin dönem </w:t>
      </w:r>
      <w:r w:rsidR="00DD3E81">
        <w:rPr>
          <w:rFonts w:ascii="Book Antiqua" w:eastAsia="Times New Roman" w:hAnsi="Book Antiqua" w:cs="Calibri"/>
          <w:color w:val="000000"/>
          <w:sz w:val="20"/>
          <w:szCs w:val="20"/>
          <w:lang w:eastAsia="tr-TR"/>
        </w:rPr>
        <w:t>not ortalamalarında</w:t>
      </w:r>
      <w:r w:rsidR="005868DC">
        <w:rPr>
          <w:rFonts w:ascii="Book Antiqua" w:eastAsia="Times New Roman" w:hAnsi="Book Antiqua" w:cs="Calibri"/>
          <w:color w:val="000000"/>
          <w:sz w:val="20"/>
          <w:szCs w:val="20"/>
          <w:lang w:eastAsia="tr-TR"/>
        </w:rPr>
        <w:t xml:space="preserve"> düşüşler yaşanmaktadır. </w:t>
      </w:r>
      <w:r w:rsidR="003A0A09" w:rsidRPr="003A0A09">
        <w:rPr>
          <w:rFonts w:ascii="Book Antiqua" w:eastAsia="Times New Roman" w:hAnsi="Book Antiqua" w:cs="Calibri"/>
          <w:color w:val="000000"/>
          <w:sz w:val="20"/>
          <w:szCs w:val="20"/>
          <w:lang w:eastAsia="tr-TR"/>
        </w:rPr>
        <w:t>Devamsızlığı azaltmak için öğrenci ve velilerle bireysel görüşmeler ve toplantılar yapılacak</w:t>
      </w:r>
      <w:r w:rsidR="003A0A09">
        <w:rPr>
          <w:rFonts w:ascii="Book Antiqua" w:eastAsia="Times New Roman" w:hAnsi="Book Antiqua" w:cs="Calibri"/>
          <w:color w:val="000000"/>
          <w:sz w:val="20"/>
          <w:szCs w:val="20"/>
          <w:lang w:eastAsia="tr-TR"/>
        </w:rPr>
        <w:t>,</w:t>
      </w:r>
      <w:r w:rsidR="003A0A09" w:rsidRPr="003A0A09">
        <w:rPr>
          <w:rFonts w:ascii="Book Antiqua" w:eastAsia="Times New Roman" w:hAnsi="Book Antiqua" w:cs="Calibri"/>
          <w:color w:val="000000"/>
          <w:sz w:val="20"/>
          <w:szCs w:val="20"/>
          <w:lang w:eastAsia="tr-TR"/>
        </w:rPr>
        <w:t xml:space="preserve"> projeler uygulanacaktır.</w:t>
      </w:r>
      <w:r w:rsidR="003A0A09">
        <w:rPr>
          <w:rFonts w:ascii="Book Antiqua" w:eastAsia="Times New Roman" w:hAnsi="Book Antiqua" w:cs="Calibri"/>
          <w:color w:val="000000"/>
          <w:sz w:val="20"/>
          <w:szCs w:val="20"/>
          <w:lang w:eastAsia="tr-TR"/>
        </w:rPr>
        <w:t xml:space="preserve"> </w:t>
      </w:r>
      <w:r w:rsidR="007846E2">
        <w:rPr>
          <w:rFonts w:ascii="Book Antiqua" w:eastAsia="Times New Roman" w:hAnsi="Book Antiqua" w:cs="Calibri"/>
          <w:color w:val="000000"/>
          <w:sz w:val="20"/>
          <w:szCs w:val="20"/>
          <w:lang w:eastAsia="tr-TR"/>
        </w:rPr>
        <w:t>…………</w:t>
      </w:r>
    </w:p>
    <w:p w:rsidR="009E627B" w:rsidRPr="00FD4BFB" w:rsidRDefault="00BD369B" w:rsidP="00FD4BFB">
      <w:pPr>
        <w:spacing w:after="0" w:line="240" w:lineRule="auto"/>
        <w:jc w:val="both"/>
        <w:rPr>
          <w:rFonts w:ascii="Book Antiqua" w:hAnsi="Book Antiqua"/>
          <w:sz w:val="20"/>
          <w:szCs w:val="20"/>
        </w:rPr>
      </w:pPr>
      <w:r w:rsidRPr="00FD4BFB">
        <w:rPr>
          <w:rFonts w:ascii="Book Antiqua" w:hAnsi="Book Antiqua" w:cs="Times New Roman"/>
          <w:color w:val="FF0000"/>
          <w:sz w:val="20"/>
          <w:szCs w:val="20"/>
        </w:rPr>
        <w:t>(</w:t>
      </w:r>
      <w:r w:rsidR="00992494" w:rsidRPr="00FD4BFB">
        <w:rPr>
          <w:rFonts w:ascii="Book Antiqua" w:hAnsi="Book Antiqua" w:cs="Times New Roman"/>
          <w:color w:val="FF0000"/>
          <w:sz w:val="20"/>
          <w:szCs w:val="20"/>
        </w:rPr>
        <w:t xml:space="preserve">Tablo örnek olarak sunulmuştur. </w:t>
      </w:r>
      <w:r w:rsidR="003E797B" w:rsidRPr="00FD4BFB">
        <w:rPr>
          <w:rFonts w:ascii="Book Antiqua" w:hAnsi="Book Antiqua" w:cs="Times New Roman"/>
          <w:color w:val="FF0000"/>
          <w:sz w:val="20"/>
          <w:szCs w:val="20"/>
        </w:rPr>
        <w:t>Okul/kurum</w:t>
      </w:r>
      <w:r w:rsidR="009E5C8F" w:rsidRPr="00FD4BFB">
        <w:rPr>
          <w:rFonts w:ascii="Book Antiqua" w:hAnsi="Book Antiqua" w:cs="Times New Roman"/>
          <w:color w:val="FF0000"/>
          <w:sz w:val="20"/>
          <w:szCs w:val="20"/>
        </w:rPr>
        <w:t xml:space="preserve"> müdürlükleri stratejik planlarındaki geleceğe bakış bölümleri dikkate alına</w:t>
      </w:r>
      <w:r w:rsidR="00867A3B" w:rsidRPr="00FD4BFB">
        <w:rPr>
          <w:rFonts w:ascii="Book Antiqua" w:hAnsi="Book Antiqua" w:cs="Times New Roman"/>
          <w:color w:val="FF0000"/>
          <w:sz w:val="20"/>
          <w:szCs w:val="20"/>
        </w:rPr>
        <w:t>rak hazırlana</w:t>
      </w:r>
      <w:r w:rsidR="009E5C8F" w:rsidRPr="00FD4BFB">
        <w:rPr>
          <w:rFonts w:ascii="Book Antiqua" w:hAnsi="Book Antiqua" w:cs="Times New Roman"/>
          <w:color w:val="FF0000"/>
          <w:sz w:val="20"/>
          <w:szCs w:val="20"/>
        </w:rPr>
        <w:t xml:space="preserve">caktır. </w:t>
      </w:r>
      <w:r w:rsidR="009051D7" w:rsidRPr="00FD4BFB">
        <w:rPr>
          <w:rFonts w:ascii="Book Antiqua" w:hAnsi="Book Antiqua" w:cs="Times New Roman"/>
          <w:color w:val="FF0000"/>
          <w:sz w:val="20"/>
          <w:szCs w:val="20"/>
        </w:rPr>
        <w:t>Amaca ait tüm hedefler için tablo doldurularak her bir performans göstergesinin ve hedefin değerlendirilmesi yapılacaktır</w:t>
      </w:r>
      <w:r w:rsidR="000722AF" w:rsidRPr="00FD4BFB">
        <w:rPr>
          <w:rFonts w:ascii="Book Antiqua" w:hAnsi="Book Antiqua" w:cs="Times New Roman"/>
          <w:color w:val="FF0000"/>
          <w:sz w:val="20"/>
          <w:szCs w:val="20"/>
        </w:rPr>
        <w:t>.</w:t>
      </w:r>
      <w:r w:rsidRPr="00FD4BFB">
        <w:rPr>
          <w:rFonts w:ascii="Book Antiqua" w:hAnsi="Book Antiqua" w:cs="Times New Roman"/>
          <w:color w:val="FF0000"/>
          <w:sz w:val="20"/>
          <w:szCs w:val="20"/>
        </w:rPr>
        <w:t>)</w:t>
      </w:r>
    </w:p>
    <w:p w:rsidR="009E627B" w:rsidRPr="009C1AB0" w:rsidRDefault="00F50E51" w:rsidP="00BD369B">
      <w:pPr>
        <w:pBdr>
          <w:top w:val="single" w:sz="4" w:space="1" w:color="auto"/>
          <w:bottom w:val="single" w:sz="4" w:space="1" w:color="auto"/>
        </w:pBdr>
        <w:shd w:val="clear" w:color="auto" w:fill="FABF8F" w:themeFill="accent6" w:themeFillTint="99"/>
        <w:rPr>
          <w:rFonts w:ascii="Book Antiqua" w:hAnsi="Book Antiqua" w:cs="Times New Roman"/>
          <w:b/>
          <w:color w:val="0070C0"/>
          <w:sz w:val="24"/>
        </w:rPr>
      </w:pPr>
      <w:r w:rsidRPr="009C1AB0">
        <w:rPr>
          <w:rFonts w:ascii="Book Antiqua" w:hAnsi="Book Antiqua" w:cs="Times New Roman"/>
          <w:b/>
          <w:color w:val="0070C0"/>
          <w:sz w:val="24"/>
        </w:rPr>
        <w:lastRenderedPageBreak/>
        <w:t>Performans göster</w:t>
      </w:r>
      <w:r w:rsidR="00BC40F9">
        <w:rPr>
          <w:rFonts w:ascii="Book Antiqua" w:hAnsi="Book Antiqua" w:cs="Times New Roman"/>
          <w:b/>
          <w:color w:val="0070C0"/>
          <w:sz w:val="24"/>
        </w:rPr>
        <w:t>gelerine ilişkin gerçekleşmeler</w:t>
      </w:r>
      <w:r w:rsidRPr="009C1AB0">
        <w:rPr>
          <w:rFonts w:ascii="Book Antiqua" w:hAnsi="Book Antiqua" w:cs="Times New Roman"/>
          <w:b/>
          <w:color w:val="0070C0"/>
          <w:sz w:val="24"/>
        </w:rPr>
        <w:t xml:space="preserve"> </w:t>
      </w:r>
      <w:r w:rsidR="002244B4" w:rsidRPr="009C1AB0">
        <w:rPr>
          <w:rFonts w:ascii="Book Antiqua" w:hAnsi="Book Antiqua" w:cs="Times New Roman"/>
          <w:b/>
          <w:color w:val="0070C0"/>
          <w:sz w:val="24"/>
        </w:rPr>
        <w:t>2020</w:t>
      </w:r>
      <w:r w:rsidR="00BC40F9">
        <w:rPr>
          <w:rFonts w:ascii="Book Antiqua" w:hAnsi="Book Antiqua" w:cs="Times New Roman"/>
          <w:b/>
          <w:color w:val="0070C0"/>
          <w:sz w:val="24"/>
        </w:rPr>
        <w:t xml:space="preserve"> yılı için</w:t>
      </w:r>
    </w:p>
    <w:p w:rsidR="009E627B" w:rsidRDefault="002244B4" w:rsidP="00B851D0">
      <w:pPr>
        <w:ind w:firstLine="708"/>
        <w:rPr>
          <w:rFonts w:ascii="Book Antiqua" w:hAnsi="Book Antiqua" w:cs="Times New Roman"/>
          <w:color w:val="FF0000"/>
          <w:sz w:val="24"/>
        </w:rPr>
      </w:pPr>
      <m:oMathPara>
        <m:oMath>
          <m:r>
            <m:rPr>
              <m:sty m:val="p"/>
            </m:rPr>
            <w:rPr>
              <w:rFonts w:ascii="Cambria Math" w:cstheme="minorHAnsi"/>
              <w:szCs w:val="18"/>
              <w:highlight w:val="lightGray"/>
              <w:shd w:val="clear" w:color="auto" w:fill="F2F2F2" w:themeFill="background1" w:themeFillShade="F2"/>
            </w:rPr>
            <m:t>2020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m:t>
          </m:r>
          <m:r>
            <m:rPr>
              <m:sty m:val="p"/>
            </m:rPr>
            <w:rPr>
              <w:rFonts w:ascii="Cambria Math" w:hAnsi="Cambria Math" w:cstheme="minorHAnsi"/>
              <w:szCs w:val="18"/>
              <w:highlight w:val="lightGray"/>
              <w:shd w:val="clear" w:color="auto" w:fill="F2F2F2" w:themeFill="background1" w:themeFillShade="F2"/>
            </w:rPr>
            <m:t>ö</m:t>
          </m:r>
          <m:r>
            <m:rPr>
              <m:sty m:val="p"/>
            </m:rPr>
            <w:rPr>
              <w:rFonts w:ascii="Cambria Math" w:cstheme="minorHAnsi"/>
              <w:szCs w:val="18"/>
              <w:highlight w:val="lightGray"/>
              <w:shd w:val="clear" w:color="auto" w:fill="F2F2F2" w:themeFill="background1" w:themeFillShade="F2"/>
            </w:rPr>
            <m:t>s. hed. ula</m:t>
          </m:r>
          <m:r>
            <m:rPr>
              <m:sty m:val="p"/>
            </m:rPr>
            <w:rPr>
              <w:rFonts w:ascii="Cambria Math" w:hAns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ma oran</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m:t>
          </m:r>
          <m:f>
            <m:fPr>
              <m:ctrlPr>
                <w:rPr>
                  <w:rFonts w:ascii="Cambria Math" w:hAnsi="Cambria Math" w:cstheme="minorHAnsi"/>
                  <w:szCs w:val="18"/>
                  <w:highlight w:val="lightGray"/>
                  <w:shd w:val="clear" w:color="auto" w:fill="F2F2F2" w:themeFill="background1" w:themeFillShade="F2"/>
                </w:rPr>
              </m:ctrlPr>
            </m:fPr>
            <m:num>
              <m:r>
                <m:rPr>
                  <m:sty m:val="p"/>
                </m:rPr>
                <w:rPr>
                  <w:rFonts w:ascii="Cambria Math" w:cstheme="minorHAnsi"/>
                  <w:szCs w:val="18"/>
                  <w:highlight w:val="lightGray"/>
                  <w:shd w:val="clear" w:color="auto" w:fill="F2F2F2" w:themeFill="background1" w:themeFillShade="F2"/>
                </w:rPr>
                <m:t>2020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m:t>
              </m:r>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2018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 (Ba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num>
            <m:den>
              <m:r>
                <m:rPr>
                  <m:sty m:val="p"/>
                </m:rPr>
                <w:rPr>
                  <w:rFonts w:ascii="Cambria Math" w:cstheme="minorHAnsi"/>
                  <w:szCs w:val="18"/>
                  <w:highlight w:val="lightGray"/>
                  <w:shd w:val="clear" w:color="auto" w:fill="F2F2F2" w:themeFill="background1" w:themeFillShade="F2"/>
                </w:rPr>
                <m:t>2020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m:t>
              </m:r>
              <m:r>
                <m:rPr>
                  <m:sty m:val="p"/>
                </m:rPr>
                <w:rPr>
                  <w:rFonts w:ascii="Cambria Math" w:hAnsi="Cambria Math" w:cstheme="minorHAnsi"/>
                  <w:szCs w:val="18"/>
                  <w:highlight w:val="lightGray"/>
                  <w:shd w:val="clear" w:color="auto" w:fill="F2F2F2" w:themeFill="background1" w:themeFillShade="F2"/>
                </w:rPr>
                <m:t>ö</m:t>
              </m:r>
              <m:r>
                <m:rPr>
                  <m:sty m:val="p"/>
                </m:rPr>
                <w:rPr>
                  <w:rFonts w:ascii="Cambria Math" w:cstheme="minorHAnsi"/>
                  <w:szCs w:val="18"/>
                  <w:highlight w:val="lightGray"/>
                  <w:shd w:val="clear" w:color="auto" w:fill="F2F2F2" w:themeFill="background1" w:themeFillShade="F2"/>
                </w:rPr>
                <m:t>s. hed.</m:t>
              </m:r>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2018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den>
          </m:f>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100</m:t>
          </m:r>
        </m:oMath>
      </m:oMathPara>
    </w:p>
    <w:p w:rsidR="00204F51" w:rsidRPr="00B53247" w:rsidRDefault="003E797B" w:rsidP="00EB3C8A">
      <w:pPr>
        <w:spacing w:after="0"/>
        <w:ind w:firstLine="708"/>
        <w:rPr>
          <w:rFonts w:ascii="Book Antiqua" w:hAnsi="Book Antiqua" w:cs="Times New Roman"/>
          <w:b/>
        </w:rPr>
      </w:pPr>
      <w:r>
        <w:rPr>
          <w:rFonts w:ascii="Book Antiqua" w:hAnsi="Book Antiqua" w:cs="Times New Roman"/>
          <w:b/>
        </w:rPr>
        <w:t>Örnek: 1</w:t>
      </w:r>
      <w:r w:rsidR="007E410A">
        <w:rPr>
          <w:rFonts w:ascii="Book Antiqua" w:hAnsi="Book Antiqua" w:cs="Times New Roman"/>
          <w:b/>
        </w:rPr>
        <w:t>.1</w:t>
      </w:r>
      <w:r w:rsidR="00204F51" w:rsidRPr="00B53247">
        <w:rPr>
          <w:rFonts w:ascii="Book Antiqua" w:hAnsi="Book Antiqua" w:cs="Times New Roman"/>
          <w:b/>
        </w:rPr>
        <w:t xml:space="preserve">.1 PG 2020 </w:t>
      </w:r>
      <w:r w:rsidR="0026085D" w:rsidRPr="0026085D">
        <w:rPr>
          <w:rFonts w:ascii="Book Antiqua" w:hAnsi="Book Antiqua" w:cs="Times New Roman"/>
          <w:b/>
        </w:rPr>
        <w:t xml:space="preserve">gösterge hedefine ulaşma </w:t>
      </w:r>
      <w:r w:rsidR="00204F51" w:rsidRPr="00B53247">
        <w:rPr>
          <w:rFonts w:ascii="Book Antiqua" w:hAnsi="Book Antiqua" w:cs="Times New Roman"/>
          <w:b/>
        </w:rPr>
        <w:t>oranı</w:t>
      </w:r>
    </w:p>
    <w:p w:rsidR="00204F51" w:rsidRDefault="00204F51" w:rsidP="00046014">
      <w:pPr>
        <w:spacing w:line="240" w:lineRule="auto"/>
        <w:ind w:firstLine="708"/>
        <w:rPr>
          <w:rFonts w:ascii="Book Antiqua" w:hAnsi="Book Antiqua" w:cs="Times New Roman"/>
          <w:color w:val="FF0000"/>
          <w:sz w:val="24"/>
        </w:rPr>
      </w:pPr>
      <m:oMathPara>
        <m:oMath>
          <m:r>
            <m:rPr>
              <m:sty m:val="p"/>
            </m:rPr>
            <w:rPr>
              <w:rFonts w:ascii="Cambria Math" w:cstheme="minorHAnsi"/>
              <w:szCs w:val="18"/>
            </w:rPr>
            <m:t>2020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71</m:t>
              </m:r>
              <m:r>
                <m:rPr>
                  <m:sty m:val="p"/>
                </m:rPr>
                <w:rPr>
                  <w:rFonts w:ascii="Cambria Math" w:cstheme="minorHAnsi"/>
                  <w:szCs w:val="18"/>
                </w:rPr>
                <m:t>-</m:t>
              </m:r>
              <m:r>
                <m:rPr>
                  <m:sty m:val="p"/>
                </m:rPr>
                <w:rPr>
                  <w:rFonts w:ascii="Cambria Math" w:cstheme="minorHAnsi"/>
                  <w:szCs w:val="18"/>
                </w:rPr>
                <m:t>65</m:t>
              </m:r>
            </m:num>
            <m:den>
              <m:r>
                <m:rPr>
                  <m:sty m:val="p"/>
                </m:rPr>
                <w:rPr>
                  <w:rFonts w:ascii="Cambria Math" w:cstheme="minorHAnsi"/>
                  <w:szCs w:val="18"/>
                </w:rPr>
                <m:t>70</m:t>
              </m:r>
              <m:r>
                <m:rPr>
                  <m:sty m:val="p"/>
                </m:rPr>
                <w:rPr>
                  <w:rFonts w:ascii="Cambria Math" w:cstheme="minorHAnsi"/>
                  <w:szCs w:val="18"/>
                </w:rPr>
                <m:t>-</m:t>
              </m:r>
              <m:r>
                <m:rPr>
                  <m:sty m:val="p"/>
                </m:rPr>
                <w:rPr>
                  <w:rFonts w:ascii="Cambria Math" w:cstheme="minorHAnsi"/>
                  <w:szCs w:val="18"/>
                </w:rPr>
                <m:t>65</m:t>
              </m:r>
            </m:den>
          </m:f>
          <m:r>
            <m:rPr>
              <m:sty m:val="p"/>
            </m:rPr>
            <w:rPr>
              <w:rFonts w:ascii="Cambria Math" w:hAnsi="Cambria Math" w:cstheme="minorHAnsi"/>
              <w:szCs w:val="18"/>
            </w:rPr>
            <m:t>×</m:t>
          </m:r>
          <m:r>
            <m:rPr>
              <m:sty m:val="p"/>
            </m:rPr>
            <w:rPr>
              <w:rFonts w:ascii="Cambria Math" w:cstheme="minorHAnsi"/>
              <w:szCs w:val="18"/>
            </w:rPr>
            <m:t>100</m:t>
          </m:r>
        </m:oMath>
      </m:oMathPara>
    </w:p>
    <w:p w:rsidR="00B53247" w:rsidRDefault="00B53247" w:rsidP="00046014">
      <w:pPr>
        <w:spacing w:line="240" w:lineRule="auto"/>
        <w:ind w:firstLine="708"/>
        <w:rPr>
          <w:rFonts w:ascii="Book Antiqua" w:hAnsi="Book Antiqua" w:cs="Times New Roman"/>
          <w:color w:val="FF0000"/>
          <w:sz w:val="24"/>
        </w:rPr>
      </w:pPr>
      <m:oMathPara>
        <m:oMath>
          <m:r>
            <m:rPr>
              <m:sty m:val="p"/>
            </m:rPr>
            <w:rPr>
              <w:rFonts w:ascii="Cambria Math" w:cstheme="minorHAnsi"/>
              <w:szCs w:val="18"/>
            </w:rPr>
            <m:t>2020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6</m:t>
              </m:r>
            </m:num>
            <m:den>
              <m:r>
                <m:rPr>
                  <m:sty m:val="p"/>
                </m:rPr>
                <w:rPr>
                  <w:rFonts w:ascii="Cambria Math" w:cstheme="minorHAnsi"/>
                  <w:szCs w:val="18"/>
                </w:rPr>
                <m:t>5</m:t>
              </m:r>
            </m:den>
          </m:f>
          <m:r>
            <m:rPr>
              <m:sty m:val="p"/>
            </m:rPr>
            <w:rPr>
              <w:rFonts w:ascii="Cambria Math" w:hAnsi="Cambria Math" w:cstheme="minorHAnsi"/>
              <w:szCs w:val="18"/>
            </w:rPr>
            <m:t>×</m:t>
          </m:r>
          <m:r>
            <m:rPr>
              <m:sty m:val="p"/>
            </m:rPr>
            <w:rPr>
              <w:rFonts w:ascii="Cambria Math" w:cstheme="minorHAnsi"/>
              <w:szCs w:val="18"/>
            </w:rPr>
            <m:t>100</m:t>
          </m:r>
        </m:oMath>
      </m:oMathPara>
    </w:p>
    <w:p w:rsidR="00B53247" w:rsidRPr="00B53247" w:rsidRDefault="008059DD" w:rsidP="00046014">
      <w:pPr>
        <w:spacing w:line="240" w:lineRule="auto"/>
        <w:ind w:left="4248" w:firstLine="708"/>
        <w:rPr>
          <w:rFonts w:ascii="Book Antiqua" w:hAnsi="Book Antiqua" w:cs="Times New Roman"/>
          <w:b/>
          <w:color w:val="FF0000"/>
          <w:sz w:val="24"/>
        </w:rPr>
      </w:pPr>
      <m:oMath>
        <m:r>
          <m:rPr>
            <m:sty m:val="p"/>
          </m:rPr>
          <w:rPr>
            <w:rFonts w:ascii="Cambria Math" w:cstheme="minorHAnsi"/>
            <w:szCs w:val="18"/>
          </w:rPr>
          <m:t>2020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r>
          <m:rPr>
            <m:sty m:val="p"/>
          </m:rPr>
          <w:rPr>
            <w:rFonts w:ascii="Cambria Math" w:hAnsi="Cambria Math" w:cstheme="minorHAnsi"/>
            <w:szCs w:val="18"/>
          </w:rPr>
          <m:t>120</m:t>
        </m:r>
      </m:oMath>
      <w:r w:rsidR="00B53247">
        <w:rPr>
          <w:rFonts w:ascii="Book Antiqua" w:eastAsiaTheme="minorEastAsia" w:hAnsi="Book Antiqua" w:cs="Times New Roman"/>
          <w:b/>
          <w:szCs w:val="18"/>
        </w:rPr>
        <w:t xml:space="preserve"> = 100</w:t>
      </w:r>
    </w:p>
    <w:p w:rsidR="001E1E48" w:rsidRDefault="004536E6" w:rsidP="001E1E48">
      <w:pPr>
        <w:jc w:val="both"/>
        <w:rPr>
          <w:rFonts w:ascii="Book Antiqua" w:hAnsi="Book Antiqua" w:cs="Times New Roman"/>
          <w:sz w:val="24"/>
        </w:rPr>
      </w:pPr>
      <w:r>
        <w:rPr>
          <w:rFonts w:ascii="Book Antiqua" w:hAnsi="Book Antiqua" w:cs="Times New Roman"/>
          <w:sz w:val="24"/>
        </w:rPr>
        <w:t xml:space="preserve">Bir gösterge hedefine ulaşma oranı </w:t>
      </w:r>
      <w:r w:rsidR="001E1E48" w:rsidRPr="001E1E48">
        <w:rPr>
          <w:rFonts w:ascii="Book Antiqua" w:hAnsi="Book Antiqua" w:cs="Times New Roman"/>
          <w:sz w:val="24"/>
        </w:rPr>
        <w:t>yüzde 100’ü aşabilir. Ancak he</w:t>
      </w:r>
      <w:r w:rsidR="001E1E48">
        <w:rPr>
          <w:rFonts w:ascii="Book Antiqua" w:hAnsi="Book Antiqua" w:cs="Times New Roman"/>
          <w:sz w:val="24"/>
        </w:rPr>
        <w:t xml:space="preserve">def performansının ölçümünde bu </w:t>
      </w:r>
      <w:r w:rsidR="001E1E48" w:rsidRPr="001E1E48">
        <w:rPr>
          <w:rFonts w:ascii="Book Antiqua" w:hAnsi="Book Antiqua" w:cs="Times New Roman"/>
          <w:sz w:val="24"/>
        </w:rPr>
        <w:t xml:space="preserve">değer 100 olarak alınır. </w:t>
      </w:r>
      <w:r w:rsidRPr="004536E6">
        <w:rPr>
          <w:rFonts w:ascii="Book Antiqua" w:hAnsi="Book Antiqua" w:cs="Times New Roman"/>
          <w:sz w:val="24"/>
        </w:rPr>
        <w:t>Bir gösterge hedefine ulaşma oranı</w:t>
      </w:r>
      <w:r w:rsidR="001E1E48" w:rsidRPr="001E1E48">
        <w:rPr>
          <w:rFonts w:ascii="Book Antiqua" w:hAnsi="Book Antiqua" w:cs="Times New Roman"/>
          <w:sz w:val="24"/>
        </w:rPr>
        <w:t xml:space="preserve"> negatif bir değer alabilir. Ancak</w:t>
      </w:r>
      <w:r w:rsidR="001E1E48">
        <w:rPr>
          <w:rFonts w:ascii="Book Antiqua" w:hAnsi="Book Antiqua" w:cs="Times New Roman"/>
          <w:sz w:val="24"/>
        </w:rPr>
        <w:t xml:space="preserve"> hedef performansının ölçümünde </w:t>
      </w:r>
      <w:r w:rsidR="001E1E48" w:rsidRPr="001E1E48">
        <w:rPr>
          <w:rFonts w:ascii="Book Antiqua" w:hAnsi="Book Antiqua" w:cs="Times New Roman"/>
          <w:sz w:val="24"/>
        </w:rPr>
        <w:t>bu değer 0 olarak alınır. Böylece diğer göstergelerin hede</w:t>
      </w:r>
      <w:r w:rsidR="001E1E48">
        <w:rPr>
          <w:rFonts w:ascii="Book Antiqua" w:hAnsi="Book Antiqua" w:cs="Times New Roman"/>
          <w:sz w:val="24"/>
        </w:rPr>
        <w:t xml:space="preserve">fe etkisinin doğru hesaplanması </w:t>
      </w:r>
      <w:r w:rsidR="001E1E48" w:rsidRPr="001E1E48">
        <w:rPr>
          <w:rFonts w:ascii="Book Antiqua" w:hAnsi="Book Antiqua" w:cs="Times New Roman"/>
          <w:sz w:val="24"/>
        </w:rPr>
        <w:t>sağlanır.</w:t>
      </w:r>
      <w:r w:rsidR="001E1E48">
        <w:rPr>
          <w:rFonts w:ascii="Book Antiqua" w:hAnsi="Book Antiqua" w:cs="Times New Roman"/>
          <w:sz w:val="24"/>
        </w:rPr>
        <w:t xml:space="preserve"> </w:t>
      </w:r>
    </w:p>
    <w:p w:rsidR="002244B4" w:rsidRPr="009C1AB0" w:rsidRDefault="002244B4" w:rsidP="00BD369B">
      <w:pPr>
        <w:pBdr>
          <w:top w:val="single" w:sz="4" w:space="1" w:color="auto"/>
          <w:bottom w:val="single" w:sz="4" w:space="1" w:color="auto"/>
        </w:pBdr>
        <w:shd w:val="clear" w:color="auto" w:fill="FABF8F" w:themeFill="accent6" w:themeFillTint="99"/>
        <w:rPr>
          <w:rFonts w:ascii="Book Antiqua" w:hAnsi="Book Antiqua" w:cs="Times New Roman"/>
          <w:b/>
          <w:color w:val="0070C0"/>
          <w:sz w:val="24"/>
        </w:rPr>
      </w:pPr>
      <w:r w:rsidRPr="00BD369B">
        <w:rPr>
          <w:rFonts w:ascii="Book Antiqua" w:eastAsiaTheme="minorEastAsia" w:hAnsi="Book Antiqua" w:cs="Times New Roman"/>
          <w:b/>
          <w:color w:val="0070C0"/>
          <w:sz w:val="24"/>
        </w:rPr>
        <w:t>Performans göstergelerine ilişkin gerçekle</w:t>
      </w:r>
      <w:r w:rsidR="009C1AB0" w:rsidRPr="00BD369B">
        <w:rPr>
          <w:rFonts w:ascii="Book Antiqua" w:eastAsiaTheme="minorEastAsia" w:hAnsi="Book Antiqua" w:cs="Times New Roman"/>
          <w:b/>
          <w:color w:val="0070C0"/>
          <w:sz w:val="24"/>
        </w:rPr>
        <w:t>şmeler</w:t>
      </w:r>
      <w:r w:rsidR="00BC40F9" w:rsidRPr="00BD369B">
        <w:rPr>
          <w:rFonts w:ascii="Book Antiqua" w:eastAsiaTheme="minorEastAsia" w:hAnsi="Book Antiqua" w:cs="Times New Roman"/>
          <w:b/>
          <w:color w:val="0070C0"/>
          <w:sz w:val="24"/>
        </w:rPr>
        <w:t xml:space="preserve"> 2023 yılı için</w:t>
      </w:r>
    </w:p>
    <w:p w:rsidR="002244B4" w:rsidRDefault="002244B4" w:rsidP="002244B4">
      <w:pPr>
        <w:ind w:firstLine="708"/>
        <w:rPr>
          <w:rFonts w:ascii="Book Antiqua" w:hAnsi="Book Antiqua" w:cs="Times New Roman"/>
          <w:color w:val="FF0000"/>
          <w:sz w:val="24"/>
        </w:rPr>
      </w:pPr>
      <m:oMathPara>
        <m:oMath>
          <m:r>
            <m:rPr>
              <m:sty m:val="p"/>
            </m:rPr>
            <w:rPr>
              <w:rFonts w:ascii="Cambria Math" w:cstheme="minorHAnsi"/>
              <w:szCs w:val="18"/>
              <w:highlight w:val="lightGray"/>
            </w:rPr>
            <m:t>2023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m:t>
          </m:r>
          <m:r>
            <m:rPr>
              <m:sty m:val="p"/>
            </m:rPr>
            <w:rPr>
              <w:rFonts w:ascii="Cambria Math" w:hAnsi="Cambria Math" w:cstheme="minorHAnsi"/>
              <w:szCs w:val="18"/>
              <w:highlight w:val="lightGray"/>
            </w:rPr>
            <m:t>ö</m:t>
          </m:r>
          <m:r>
            <m:rPr>
              <m:sty m:val="p"/>
            </m:rPr>
            <w:rPr>
              <w:rFonts w:ascii="Cambria Math" w:cstheme="minorHAnsi"/>
              <w:szCs w:val="18"/>
              <w:highlight w:val="lightGray"/>
            </w:rPr>
            <m:t>s. hed. ula</m:t>
          </m:r>
          <m:r>
            <m:rPr>
              <m:sty m:val="p"/>
            </m:rPr>
            <w:rPr>
              <w:rFonts w:ascii="Cambria Math" w:hAnsi="Cambria Math" w:cstheme="minorHAnsi"/>
              <w:szCs w:val="18"/>
              <w:highlight w:val="lightGray"/>
            </w:rPr>
            <m:t>ş</m:t>
          </m:r>
          <m:r>
            <m:rPr>
              <m:sty m:val="p"/>
            </m:rPr>
            <w:rPr>
              <w:rFonts w:ascii="Cambria Math" w:cstheme="minorHAnsi"/>
              <w:szCs w:val="18"/>
              <w:highlight w:val="lightGray"/>
            </w:rPr>
            <m:t>ma oran</m:t>
          </m:r>
          <m:r>
            <m:rPr>
              <m:sty m:val="p"/>
            </m:rPr>
            <w:rPr>
              <w:rFonts w:ascii="Cambria Math" w:hAnsi="Cambria Math" w:cstheme="minorHAnsi"/>
              <w:szCs w:val="18"/>
              <w:highlight w:val="lightGray"/>
            </w:rPr>
            <m:t>ı</m:t>
          </m:r>
          <m:r>
            <m:rPr>
              <m:sty m:val="p"/>
            </m:rPr>
            <w:rPr>
              <w:rFonts w:ascii="Cambria Math" w:cstheme="minorHAnsi"/>
              <w:szCs w:val="18"/>
              <w:highlight w:val="lightGray"/>
            </w:rPr>
            <m:t>=</m:t>
          </m:r>
          <m:f>
            <m:fPr>
              <m:ctrlPr>
                <w:rPr>
                  <w:rFonts w:ascii="Cambria Math" w:hAnsi="Cambria Math" w:cstheme="minorHAnsi"/>
                  <w:szCs w:val="18"/>
                  <w:highlight w:val="lightGray"/>
                </w:rPr>
              </m:ctrlPr>
            </m:fPr>
            <m:num>
              <m:r>
                <m:rPr>
                  <m:sty m:val="p"/>
                </m:rPr>
                <w:rPr>
                  <w:rFonts w:ascii="Cambria Math" w:cstheme="minorHAnsi"/>
                  <w:szCs w:val="18"/>
                  <w:highlight w:val="lightGray"/>
                </w:rPr>
                <m:t>2020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hAnsi="Cambria Math" w:cstheme="minorHAnsi"/>
                  <w:szCs w:val="18"/>
                  <w:highlight w:val="lightGray"/>
                </w:rPr>
                <m:t>-</m:t>
              </m:r>
              <m:r>
                <m:rPr>
                  <m:sty m:val="p"/>
                </m:rPr>
                <w:rPr>
                  <w:rFonts w:ascii="Cambria Math" w:cstheme="minorHAnsi"/>
                  <w:szCs w:val="18"/>
                  <w:highlight w:val="lightGray"/>
                </w:rPr>
                <m:t>2018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cstheme="minorHAnsi"/>
                  <w:szCs w:val="18"/>
                  <w:highlight w:val="lightGray"/>
                  <w:shd w:val="clear" w:color="auto" w:fill="F2F2F2" w:themeFill="background1" w:themeFillShade="F2"/>
                </w:rPr>
                <m:t>(Ba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r>
                <m:rPr>
                  <m:sty m:val="p"/>
                </m:rPr>
                <w:rPr>
                  <w:rFonts w:ascii="Cambria Math" w:cstheme="minorHAnsi"/>
                  <w:szCs w:val="18"/>
                  <w:highlight w:val="lightGray"/>
                </w:rPr>
                <m:t xml:space="preserve">  </m:t>
              </m:r>
            </m:num>
            <m:den>
              <m:r>
                <m:rPr>
                  <m:sty m:val="p"/>
                </m:rPr>
                <w:rPr>
                  <w:rFonts w:ascii="Cambria Math" w:cstheme="minorHAnsi"/>
                  <w:szCs w:val="18"/>
                  <w:highlight w:val="lightGray"/>
                </w:rPr>
                <m:t>2023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m:t>
              </m:r>
              <m:r>
                <m:rPr>
                  <m:sty m:val="p"/>
                </m:rPr>
                <w:rPr>
                  <w:rFonts w:ascii="Cambria Math" w:hAnsi="Cambria Math" w:cstheme="minorHAnsi"/>
                  <w:szCs w:val="18"/>
                  <w:highlight w:val="lightGray"/>
                </w:rPr>
                <m:t>ö</m:t>
              </m:r>
              <m:r>
                <m:rPr>
                  <m:sty m:val="p"/>
                </m:rPr>
                <w:rPr>
                  <w:rFonts w:ascii="Cambria Math" w:cstheme="minorHAnsi"/>
                  <w:szCs w:val="18"/>
                  <w:highlight w:val="lightGray"/>
                </w:rPr>
                <m:t>s. hed.</m:t>
              </m:r>
              <m:r>
                <m:rPr>
                  <m:sty m:val="p"/>
                </m:rPr>
                <w:rPr>
                  <w:rFonts w:ascii="Cambria Math" w:hAnsi="Cambria Math" w:cstheme="minorHAnsi"/>
                  <w:szCs w:val="18"/>
                  <w:highlight w:val="lightGray"/>
                </w:rPr>
                <m:t>-</m:t>
              </m:r>
              <m:r>
                <m:rPr>
                  <m:sty m:val="p"/>
                </m:rPr>
                <w:rPr>
                  <w:rFonts w:ascii="Cambria Math" w:cstheme="minorHAnsi"/>
                  <w:szCs w:val="18"/>
                  <w:highlight w:val="lightGray"/>
                </w:rPr>
                <m:t>2018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cstheme="minorHAnsi"/>
                  <w:szCs w:val="18"/>
                  <w:highlight w:val="lightGray"/>
                  <w:shd w:val="clear" w:color="auto" w:fill="F2F2F2" w:themeFill="background1" w:themeFillShade="F2"/>
                </w:rPr>
                <m:t>(Ba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den>
          </m:f>
          <m:r>
            <m:rPr>
              <m:sty m:val="p"/>
            </m:rPr>
            <w:rPr>
              <w:rFonts w:ascii="Cambria Math" w:hAnsi="Cambria Math" w:cstheme="minorHAnsi"/>
              <w:szCs w:val="18"/>
              <w:highlight w:val="lightGray"/>
            </w:rPr>
            <m:t>×</m:t>
          </m:r>
          <m:r>
            <m:rPr>
              <m:sty m:val="p"/>
            </m:rPr>
            <w:rPr>
              <w:rFonts w:ascii="Cambria Math" w:cstheme="minorHAnsi"/>
              <w:szCs w:val="18"/>
              <w:highlight w:val="lightGray"/>
            </w:rPr>
            <m:t>100</m:t>
          </m:r>
        </m:oMath>
      </m:oMathPara>
    </w:p>
    <w:p w:rsidR="00E80D80" w:rsidRPr="00B53247" w:rsidRDefault="00E80D80" w:rsidP="00666F65">
      <w:pPr>
        <w:ind w:firstLine="708"/>
        <w:rPr>
          <w:rFonts w:ascii="Book Antiqua" w:hAnsi="Book Antiqua" w:cs="Times New Roman"/>
          <w:b/>
        </w:rPr>
      </w:pPr>
      <w:r w:rsidRPr="00B53247">
        <w:rPr>
          <w:rFonts w:ascii="Book Antiqua" w:hAnsi="Book Antiqua" w:cs="Times New Roman"/>
          <w:b/>
        </w:rPr>
        <w:t>Ö</w:t>
      </w:r>
      <w:r>
        <w:rPr>
          <w:rFonts w:ascii="Book Antiqua" w:hAnsi="Book Antiqua" w:cs="Times New Roman"/>
          <w:b/>
        </w:rPr>
        <w:t>rnek: 1.</w:t>
      </w:r>
      <w:r w:rsidR="007E410A">
        <w:rPr>
          <w:rFonts w:ascii="Book Antiqua" w:hAnsi="Book Antiqua" w:cs="Times New Roman"/>
          <w:b/>
        </w:rPr>
        <w:t>1</w:t>
      </w:r>
      <w:r w:rsidR="005F18A6">
        <w:rPr>
          <w:rFonts w:ascii="Book Antiqua" w:hAnsi="Book Antiqua" w:cs="Times New Roman"/>
          <w:b/>
        </w:rPr>
        <w:t>.1</w:t>
      </w:r>
      <w:r>
        <w:rPr>
          <w:rFonts w:ascii="Book Antiqua" w:hAnsi="Book Antiqua" w:cs="Times New Roman"/>
          <w:b/>
        </w:rPr>
        <w:t xml:space="preserve"> PG 2023</w:t>
      </w:r>
      <w:r w:rsidRPr="00B53247">
        <w:rPr>
          <w:rFonts w:ascii="Book Antiqua" w:hAnsi="Book Antiqua" w:cs="Times New Roman"/>
          <w:b/>
        </w:rPr>
        <w:t xml:space="preserve"> </w:t>
      </w:r>
      <w:r w:rsidR="009C1AB0" w:rsidRPr="009C1AB0">
        <w:rPr>
          <w:rFonts w:ascii="Book Antiqua" w:hAnsi="Book Antiqua" w:cs="Times New Roman"/>
          <w:b/>
        </w:rPr>
        <w:t xml:space="preserve">gösterge hedefine ulaşma </w:t>
      </w:r>
      <w:r w:rsidRPr="00B53247">
        <w:rPr>
          <w:rFonts w:ascii="Book Antiqua" w:hAnsi="Book Antiqua" w:cs="Times New Roman"/>
          <w:b/>
        </w:rPr>
        <w:t>oranı</w:t>
      </w:r>
    </w:p>
    <w:p w:rsidR="00E80D80" w:rsidRDefault="00E80D80" w:rsidP="009344A5">
      <w:pPr>
        <w:spacing w:after="0"/>
        <w:ind w:firstLine="708"/>
        <w:rPr>
          <w:rFonts w:ascii="Book Antiqua" w:hAnsi="Book Antiqua" w:cs="Times New Roman"/>
          <w:color w:val="FF0000"/>
          <w:sz w:val="24"/>
        </w:rPr>
      </w:pPr>
      <m:oMathPara>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71</m:t>
              </m:r>
              <m:r>
                <m:rPr>
                  <m:sty m:val="p"/>
                </m:rPr>
                <w:rPr>
                  <w:rFonts w:ascii="Cambria Math" w:cstheme="minorHAnsi"/>
                  <w:szCs w:val="18"/>
                </w:rPr>
                <m:t>-</m:t>
              </m:r>
              <m:r>
                <m:rPr>
                  <m:sty m:val="p"/>
                </m:rPr>
                <w:rPr>
                  <w:rFonts w:ascii="Cambria Math" w:cstheme="minorHAnsi"/>
                  <w:szCs w:val="18"/>
                </w:rPr>
                <m:t>65</m:t>
              </m:r>
            </m:num>
            <m:den>
              <m:r>
                <m:rPr>
                  <m:sty m:val="p"/>
                </m:rPr>
                <w:rPr>
                  <w:rFonts w:ascii="Cambria Math" w:cstheme="minorHAnsi"/>
                  <w:szCs w:val="18"/>
                </w:rPr>
                <m:t>80</m:t>
              </m:r>
              <m:r>
                <m:rPr>
                  <m:sty m:val="p"/>
                </m:rPr>
                <w:rPr>
                  <w:rFonts w:ascii="Cambria Math" w:cstheme="minorHAnsi"/>
                  <w:szCs w:val="18"/>
                </w:rPr>
                <m:t>-</m:t>
              </m:r>
              <m:r>
                <m:rPr>
                  <m:sty m:val="p"/>
                </m:rPr>
                <w:rPr>
                  <w:rFonts w:ascii="Cambria Math" w:cstheme="minorHAnsi"/>
                  <w:szCs w:val="18"/>
                </w:rPr>
                <m:t>65</m:t>
              </m:r>
            </m:den>
          </m:f>
          <m:r>
            <m:rPr>
              <m:sty m:val="p"/>
            </m:rPr>
            <w:rPr>
              <w:rFonts w:ascii="Cambria Math" w:hAnsi="Cambria Math" w:cstheme="minorHAnsi"/>
              <w:szCs w:val="18"/>
            </w:rPr>
            <m:t>×</m:t>
          </m:r>
          <m:r>
            <m:rPr>
              <m:sty m:val="p"/>
            </m:rPr>
            <w:rPr>
              <w:rFonts w:ascii="Cambria Math" w:cstheme="minorHAnsi"/>
              <w:szCs w:val="18"/>
            </w:rPr>
            <m:t>100</m:t>
          </m:r>
        </m:oMath>
      </m:oMathPara>
    </w:p>
    <w:p w:rsidR="00E80D80" w:rsidRDefault="00265AC9" w:rsidP="009344A5">
      <w:pPr>
        <w:spacing w:after="0"/>
        <w:ind w:firstLine="708"/>
        <w:rPr>
          <w:rFonts w:ascii="Book Antiqua" w:hAnsi="Book Antiqua" w:cs="Times New Roman"/>
          <w:color w:val="FF0000"/>
          <w:sz w:val="24"/>
        </w:rPr>
      </w:pPr>
      <m:oMathPara>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6</m:t>
              </m:r>
            </m:num>
            <m:den>
              <m:r>
                <m:rPr>
                  <m:sty m:val="p"/>
                </m:rPr>
                <w:rPr>
                  <w:rFonts w:ascii="Cambria Math" w:cstheme="minorHAnsi"/>
                  <w:szCs w:val="18"/>
                </w:rPr>
                <m:t>15</m:t>
              </m:r>
            </m:den>
          </m:f>
          <m:r>
            <m:rPr>
              <m:sty m:val="p"/>
            </m:rPr>
            <w:rPr>
              <w:rFonts w:ascii="Cambria Math" w:hAnsi="Cambria Math" w:cstheme="minorHAnsi"/>
              <w:szCs w:val="18"/>
            </w:rPr>
            <m:t>×</m:t>
          </m:r>
          <m:r>
            <m:rPr>
              <m:sty m:val="p"/>
            </m:rPr>
            <w:rPr>
              <w:rFonts w:ascii="Cambria Math" w:cstheme="minorHAnsi"/>
              <w:szCs w:val="18"/>
            </w:rPr>
            <m:t>100</m:t>
          </m:r>
        </m:oMath>
      </m:oMathPara>
    </w:p>
    <w:p w:rsidR="00185283" w:rsidRPr="00A27B1E" w:rsidRDefault="008059DD" w:rsidP="00A27B1E">
      <w:pPr>
        <w:spacing w:after="0"/>
        <w:ind w:left="4248" w:firstLine="708"/>
        <w:rPr>
          <w:rFonts w:ascii="Book Antiqua" w:eastAsiaTheme="minorEastAsia" w:hAnsi="Book Antiqua" w:cs="Times New Roman"/>
          <w:szCs w:val="18"/>
        </w:rPr>
      </w:pPr>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r>
          <m:rPr>
            <m:sty m:val="p"/>
          </m:rPr>
          <w:rPr>
            <w:rFonts w:ascii="Cambria Math" w:hAnsi="Cambria Math" w:cstheme="minorHAnsi"/>
            <w:szCs w:val="18"/>
          </w:rPr>
          <m:t>40</m:t>
        </m:r>
      </m:oMath>
      <w:r w:rsidR="00E80D80" w:rsidRPr="008059DD">
        <w:rPr>
          <w:rFonts w:ascii="Book Antiqua" w:eastAsiaTheme="minorEastAsia" w:hAnsi="Book Antiqua" w:cs="Times New Roman"/>
          <w:szCs w:val="18"/>
        </w:rPr>
        <w:t xml:space="preserve"> </w:t>
      </w:r>
      <w:r w:rsidR="00A27B1E">
        <w:rPr>
          <w:rFonts w:ascii="Book Antiqua" w:eastAsiaTheme="minorEastAsia" w:hAnsi="Book Antiqua" w:cs="Times New Roman"/>
          <w:szCs w:val="18"/>
        </w:rPr>
        <w:t xml:space="preserve">                 </w:t>
      </w:r>
      <w:r w:rsidR="00A27B1E" w:rsidRPr="00A27B1E">
        <w:rPr>
          <w:rFonts w:ascii="Book Antiqua" w:eastAsiaTheme="minorEastAsia" w:hAnsi="Book Antiqua" w:cs="Times New Roman"/>
          <w:szCs w:val="18"/>
          <w:highlight w:val="yellow"/>
        </w:rPr>
        <w:t>(Hedefe ait tüm PG’ler için tekrarlanır.)</w:t>
      </w:r>
    </w:p>
    <w:p w:rsidR="00AA2AE8" w:rsidRPr="00AA2AE8" w:rsidRDefault="00AA2AE8" w:rsidP="00BD369B">
      <w:pPr>
        <w:pBdr>
          <w:top w:val="single" w:sz="4" w:space="1" w:color="auto"/>
          <w:bottom w:val="single" w:sz="4" w:space="1" w:color="auto"/>
        </w:pBdr>
        <w:shd w:val="clear" w:color="auto" w:fill="FABF8F" w:themeFill="accent6" w:themeFillTint="99"/>
        <w:ind w:firstLine="708"/>
        <w:rPr>
          <w:rFonts w:ascii="Book Antiqua" w:hAnsi="Book Antiqua" w:cs="Times New Roman"/>
          <w:b/>
          <w:color w:val="0070C0"/>
          <w:sz w:val="24"/>
        </w:rPr>
      </w:pPr>
      <w:r w:rsidRPr="00AA2AE8">
        <w:rPr>
          <w:rFonts w:ascii="Book Antiqua" w:hAnsi="Book Antiqua" w:cs="Times New Roman"/>
          <w:b/>
          <w:color w:val="0070C0"/>
          <w:sz w:val="24"/>
        </w:rPr>
        <w:t>Hedefe ilişkin gerçekleşmeler 2020 yılı için</w:t>
      </w:r>
    </w:p>
    <w:p w:rsidR="00AA2AE8" w:rsidRPr="00AA2AE8" w:rsidRDefault="00AA2AE8" w:rsidP="00AA2AE8">
      <w:pPr>
        <w:ind w:firstLine="708"/>
        <w:rPr>
          <w:rFonts w:ascii="Book Antiqua" w:hAnsi="Book Antiqua" w:cs="Times New Roman"/>
          <w:color w:val="FF0000"/>
          <w:sz w:val="24"/>
        </w:rPr>
      </w:pPr>
      <w:r w:rsidRPr="00AA2AE8">
        <w:rPr>
          <w:rFonts w:ascii="Cambria Math" w:hAnsi="Cambria Math" w:cs="Times New Roman"/>
          <w:highlight w:val="lightGray"/>
        </w:rPr>
        <w:t xml:space="preserve">2020 hedef ger. oranı </w:t>
      </w:r>
      <m:oMath>
        <m:r>
          <m:rPr>
            <m:sty m:val="p"/>
          </m:rPr>
          <w:rPr>
            <w:rFonts w:ascii="Cambria Math" w:cstheme="minorHAnsi"/>
            <w:szCs w:val="18"/>
            <w:highlight w:val="lightGray"/>
          </w:rPr>
          <m:t>=(</m:t>
        </m:r>
        <m:r>
          <m:rPr>
            <m:sty m:val="p"/>
          </m:rPr>
          <w:rPr>
            <w:rFonts w:ascii="Cambria Math" w:hAnsi="Cambria Math" w:cstheme="minorHAnsi"/>
            <w:szCs w:val="18"/>
            <w:highlight w:val="lightGray"/>
          </w:rPr>
          <m:t>PG.1. 2020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r>
          <m:rPr>
            <m:sty m:val="p"/>
          </m:rPr>
          <w:rPr>
            <w:rFonts w:ascii="Cambria Math" w:hAnsi="Cambria Math" w:cstheme="minorHAnsi"/>
            <w:szCs w:val="18"/>
            <w:highlight w:val="lightGray"/>
          </w:rPr>
          <m:t>)</m:t>
        </m:r>
      </m:oMath>
      <w:r w:rsidRPr="00AA2AE8">
        <w:rPr>
          <w:rFonts w:ascii="Book Antiqua" w:eastAsiaTheme="minorEastAsia" w:hAnsi="Book Antiqua" w:cs="Times New Roman"/>
          <w:szCs w:val="18"/>
          <w:highlight w:val="lightGray"/>
        </w:rPr>
        <w:t xml:space="preserve"> + (PG.2. </w:t>
      </w:r>
      <m:oMath>
        <m:r>
          <m:rPr>
            <m:sty m:val="p"/>
          </m:rPr>
          <w:rPr>
            <w:rFonts w:ascii="Cambria Math" w:hAnsi="Cambria Math" w:cstheme="minorHAnsi"/>
            <w:szCs w:val="18"/>
            <w:highlight w:val="lightGray"/>
          </w:rPr>
          <m:t>2020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AA2AE8">
        <w:rPr>
          <w:rFonts w:ascii="Book Antiqua" w:eastAsiaTheme="minorEastAsia" w:hAnsi="Book Antiqua" w:cs="Times New Roman"/>
          <w:szCs w:val="18"/>
          <w:highlight w:val="lightGray"/>
        </w:rPr>
        <w:t xml:space="preserve">) + (PG.3. </w:t>
      </w:r>
      <m:oMath>
        <m:r>
          <m:rPr>
            <m:sty m:val="p"/>
          </m:rPr>
          <w:rPr>
            <w:rFonts w:ascii="Cambria Math" w:hAnsi="Cambria Math" w:cstheme="minorHAnsi"/>
            <w:szCs w:val="18"/>
            <w:highlight w:val="lightGray"/>
          </w:rPr>
          <m:t>2020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AA2AE8">
        <w:rPr>
          <w:rFonts w:ascii="Book Antiqua" w:eastAsiaTheme="minorEastAsia" w:hAnsi="Book Antiqua" w:cs="Times New Roman"/>
          <w:szCs w:val="18"/>
          <w:highlight w:val="lightGray"/>
        </w:rPr>
        <w:t>)+ (….</w:t>
      </w:r>
    </w:p>
    <w:p w:rsidR="00AA2AE8" w:rsidRPr="00AA2AE8" w:rsidRDefault="00AA2AE8" w:rsidP="00AA2AE8">
      <w:pPr>
        <w:ind w:firstLine="708"/>
        <w:rPr>
          <w:rFonts w:ascii="Book Antiqua" w:hAnsi="Book Antiqua" w:cs="Times New Roman"/>
          <w:b/>
          <w:sz w:val="24"/>
        </w:rPr>
      </w:pPr>
      <w:r w:rsidRPr="00AA2AE8">
        <w:rPr>
          <w:rFonts w:ascii="Book Antiqua" w:hAnsi="Book Antiqua" w:cs="Times New Roman"/>
          <w:b/>
          <w:sz w:val="24"/>
        </w:rPr>
        <w:lastRenderedPageBreak/>
        <w:t>Örnek: Hedef 1.1. gerçekleşmesi (2020)</w:t>
      </w:r>
    </w:p>
    <w:p w:rsidR="00AA2AE8" w:rsidRPr="00AA2AE8" w:rsidRDefault="00AA2AE8" w:rsidP="00AA2AE8">
      <w:pPr>
        <w:ind w:firstLine="708"/>
        <w:rPr>
          <w:rFonts w:ascii="Book Antiqua" w:eastAsiaTheme="minorEastAsia" w:hAnsi="Book Antiqua" w:cs="Times New Roman"/>
          <w:szCs w:val="18"/>
        </w:rPr>
      </w:pPr>
      <m:oMath>
        <m:r>
          <m:rPr>
            <m:sty m:val="p"/>
          </m:rPr>
          <w:rPr>
            <w:rFonts w:ascii="Cambria Math" w:cstheme="minorHAnsi"/>
            <w:szCs w:val="18"/>
          </w:rPr>
          <m:t>2020 H.G.=(</m:t>
        </m:r>
        <m:r>
          <m:rPr>
            <m:sty m:val="p"/>
          </m:rPr>
          <w:rPr>
            <w:rFonts w:ascii="Cambria Math" w:hAnsi="Cambria Math" w:cstheme="minorHAnsi"/>
            <w:szCs w:val="18"/>
          </w:rPr>
          <m:t>100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Pr="00AA2AE8">
        <w:rPr>
          <w:rFonts w:ascii="Book Antiqua" w:eastAsiaTheme="minorEastAsia" w:hAnsi="Book Antiqua" w:cs="Times New Roman"/>
          <w:szCs w:val="18"/>
        </w:rPr>
        <w:t xml:space="preserve"> + (100</w:t>
      </w:r>
      <m:oMath>
        <m:r>
          <w:rPr>
            <w:rFonts w:ascii="Cambria Math" w:eastAsiaTheme="minorEastAsia" w:hAnsi="Cambria Math" w:cs="Times New Roman"/>
            <w:szCs w:val="18"/>
          </w:rPr>
          <m:t xml:space="preserve"> </m:t>
        </m:r>
        <m:r>
          <m:rPr>
            <m:sty m:val="p"/>
          </m:rPr>
          <w:rPr>
            <w:rFonts w:ascii="Cambria Math" w:hAnsi="Cambria Math" w:cstheme="minorHAnsi"/>
            <w:szCs w:val="18"/>
          </w:rPr>
          <m:t>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oMath>
      <w:r w:rsidR="00E9407E">
        <w:rPr>
          <w:rFonts w:ascii="Book Antiqua" w:eastAsiaTheme="minorEastAsia" w:hAnsi="Book Antiqua" w:cs="Times New Roman"/>
          <w:szCs w:val="18"/>
        </w:rPr>
        <w:t>) + (0</w:t>
      </w:r>
      <w:r w:rsidRPr="00AA2AE8">
        <w:rPr>
          <w:rFonts w:ascii="Book Antiqua" w:eastAsiaTheme="minorEastAsia" w:hAnsi="Book Antiqua" w:cs="Times New Roman"/>
          <w:szCs w:val="18"/>
        </w:rPr>
        <w:t xml:space="preserve"> x</w:t>
      </w:r>
      <m:oMath>
        <m:r>
          <w:rPr>
            <w:rFonts w:ascii="Cambria Math" w:eastAsiaTheme="minorEastAsia" w:hAnsi="Cambria Math" w:cs="Times New Roman"/>
            <w:szCs w:val="18"/>
          </w:rPr>
          <m:t xml:space="preserve">  </m:t>
        </m:r>
        <m:f>
          <m:fPr>
            <m:ctrlPr>
              <w:rPr>
                <w:rFonts w:ascii="Cambria Math" w:hAnsi="Cambria Math" w:cstheme="minorHAnsi"/>
                <w:szCs w:val="18"/>
              </w:rPr>
            </m:ctrlPr>
          </m:fPr>
          <m:num>
            <m:r>
              <m:rPr>
                <m:sty m:val="p"/>
              </m:rPr>
              <w:rPr>
                <w:rFonts w:ascii="Cambria Math" w:hAnsi="Cambria Math" w:cstheme="minorHAnsi"/>
                <w:szCs w:val="18"/>
              </w:rPr>
              <m:t>30</m:t>
            </m:r>
          </m:num>
          <m:den>
            <m:r>
              <m:rPr>
                <m:sty m:val="p"/>
              </m:rPr>
              <w:rPr>
                <w:rFonts w:ascii="Cambria Math" w:hAnsi="Cambria Math" w:cstheme="minorHAnsi"/>
                <w:szCs w:val="18"/>
              </w:rPr>
              <m:t>100</m:t>
            </m:r>
          </m:den>
        </m:f>
      </m:oMath>
      <w:r w:rsidRPr="00AA2AE8">
        <w:rPr>
          <w:rFonts w:ascii="Book Antiqua" w:eastAsiaTheme="minorEastAsia" w:hAnsi="Book Antiqua" w:cs="Times New Roman"/>
          <w:szCs w:val="18"/>
        </w:rPr>
        <w:t>)</w:t>
      </w:r>
    </w:p>
    <w:p w:rsidR="00AA2AE8" w:rsidRPr="00AA2AE8" w:rsidRDefault="00AA2AE8" w:rsidP="00AA2AE8">
      <w:pPr>
        <w:ind w:firstLine="708"/>
        <w:rPr>
          <w:rFonts w:ascii="Cambria Math" w:cstheme="minorHAnsi"/>
          <w:szCs w:val="18"/>
        </w:rPr>
      </w:pPr>
      <w:r w:rsidRPr="00AA2AE8">
        <w:rPr>
          <w:rFonts w:ascii="Book Antiqua" w:eastAsiaTheme="minorEastAsia" w:hAnsi="Book Antiqua" w:cs="Times New Roman"/>
          <w:szCs w:val="18"/>
        </w:rPr>
        <w:t>2</w:t>
      </w:r>
      <w:r w:rsidR="00E9407E">
        <w:rPr>
          <w:rFonts w:ascii="Cambria Math" w:cstheme="minorHAnsi"/>
          <w:szCs w:val="18"/>
        </w:rPr>
        <w:t>020 H.G.=35+35+0</w:t>
      </w:r>
      <w:r w:rsidRPr="00AA2AE8">
        <w:rPr>
          <w:rFonts w:ascii="Cambria Math" w:cstheme="minorHAnsi"/>
          <w:szCs w:val="18"/>
        </w:rPr>
        <w:t xml:space="preserve">  </w:t>
      </w:r>
    </w:p>
    <w:p w:rsidR="00AA2AE8" w:rsidRPr="00BD369B" w:rsidRDefault="00BD369B" w:rsidP="00BD369B">
      <w:pPr>
        <w:shd w:val="clear" w:color="auto" w:fill="FFFFFF" w:themeFill="background1"/>
        <w:ind w:firstLine="708"/>
        <w:rPr>
          <w:rFonts w:ascii="Cambria Math" w:hAnsi="Cambria Math" w:cs="Times New Roman"/>
          <w:b/>
        </w:rPr>
      </w:pPr>
      <w:r w:rsidRPr="00A27B1E">
        <w:rPr>
          <w:rFonts w:ascii="Cambria Math" w:hAnsi="Cambria Math" w:cs="Times New Roman"/>
          <w:b/>
          <w:highlight w:val="yellow"/>
        </w:rPr>
        <w:t>2020 Hedef Gerçekleşmesi</w:t>
      </w:r>
      <w:r w:rsidR="00E9407E" w:rsidRPr="00A27B1E">
        <w:rPr>
          <w:rFonts w:ascii="Cambria Math" w:hAnsi="Cambria Math" w:cs="Times New Roman"/>
          <w:b/>
          <w:highlight w:val="yellow"/>
        </w:rPr>
        <w:t xml:space="preserve"> = 70</w:t>
      </w:r>
    </w:p>
    <w:p w:rsidR="002244B4" w:rsidRPr="009C1AB0" w:rsidRDefault="002244B4" w:rsidP="002153AF">
      <w:pPr>
        <w:pBdr>
          <w:top w:val="single" w:sz="4" w:space="1" w:color="auto"/>
          <w:bottom w:val="single" w:sz="4" w:space="1" w:color="auto"/>
        </w:pBdr>
        <w:ind w:firstLine="708"/>
        <w:rPr>
          <w:rFonts w:ascii="Book Antiqua" w:hAnsi="Book Antiqua" w:cs="Times New Roman"/>
          <w:b/>
          <w:color w:val="0070C0"/>
          <w:sz w:val="24"/>
        </w:rPr>
      </w:pPr>
      <w:r w:rsidRPr="009C1AB0">
        <w:rPr>
          <w:rFonts w:ascii="Book Antiqua" w:hAnsi="Book Antiqua" w:cs="Times New Roman"/>
          <w:b/>
          <w:color w:val="0070C0"/>
          <w:sz w:val="24"/>
        </w:rPr>
        <w:t>Hedefe ilişkin gerçekle</w:t>
      </w:r>
      <w:r w:rsidR="009C1AB0">
        <w:rPr>
          <w:rFonts w:ascii="Book Antiqua" w:hAnsi="Book Antiqua" w:cs="Times New Roman"/>
          <w:b/>
          <w:color w:val="0070C0"/>
          <w:sz w:val="24"/>
        </w:rPr>
        <w:t>şmeler</w:t>
      </w:r>
      <w:r w:rsidR="00BC40F9">
        <w:rPr>
          <w:rFonts w:ascii="Book Antiqua" w:hAnsi="Book Antiqua" w:cs="Times New Roman"/>
          <w:b/>
          <w:color w:val="0070C0"/>
          <w:sz w:val="24"/>
        </w:rPr>
        <w:t xml:space="preserve"> 2023 yılı için</w:t>
      </w:r>
    </w:p>
    <w:p w:rsidR="00CF55AA" w:rsidRDefault="00CF55AA" w:rsidP="00CF55AA">
      <w:pPr>
        <w:ind w:firstLine="708"/>
        <w:rPr>
          <w:rFonts w:ascii="Book Antiqua" w:hAnsi="Book Antiqua" w:cs="Times New Roman"/>
          <w:color w:val="FF0000"/>
          <w:sz w:val="24"/>
        </w:rPr>
      </w:pPr>
      <w:r w:rsidRPr="007E410A">
        <w:rPr>
          <w:rFonts w:ascii="Cambria Math" w:hAnsi="Cambria Math" w:cs="Times New Roman"/>
          <w:highlight w:val="lightGray"/>
        </w:rPr>
        <w:t xml:space="preserve">2023 hedef ger. </w:t>
      </w:r>
      <w:r w:rsidR="005F5A2B">
        <w:rPr>
          <w:rFonts w:ascii="Cambria Math" w:hAnsi="Cambria Math" w:cs="Times New Roman"/>
          <w:highlight w:val="lightGray"/>
        </w:rPr>
        <w:t>o</w:t>
      </w:r>
      <w:r w:rsidRPr="007E410A">
        <w:rPr>
          <w:rFonts w:ascii="Cambria Math" w:hAnsi="Cambria Math" w:cs="Times New Roman"/>
          <w:highlight w:val="lightGray"/>
        </w:rPr>
        <w:t>ranı</w:t>
      </w:r>
      <w:r w:rsidR="00DA7820" w:rsidRPr="007E410A">
        <w:rPr>
          <w:rFonts w:ascii="Cambria Math" w:hAnsi="Cambria Math" w:cs="Times New Roman"/>
          <w:highlight w:val="lightGray"/>
        </w:rPr>
        <w:t xml:space="preserve"> </w:t>
      </w:r>
      <m:oMath>
        <m:r>
          <m:rPr>
            <m:sty m:val="p"/>
          </m:rPr>
          <w:rPr>
            <w:rFonts w:ascii="Cambria Math" w:cstheme="minorHAnsi"/>
            <w:szCs w:val="18"/>
            <w:highlight w:val="lightGray"/>
          </w:rPr>
          <m:t>=(</m:t>
        </m:r>
        <m:r>
          <m:rPr>
            <m:sty m:val="p"/>
          </m:rPr>
          <w:rPr>
            <w:rFonts w:ascii="Cambria Math" w:hAnsi="Cambria Math" w:cstheme="minorHAnsi"/>
            <w:szCs w:val="18"/>
            <w:highlight w:val="lightGray"/>
          </w:rPr>
          <m:t>PG.1. 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r>
          <m:rPr>
            <m:sty m:val="p"/>
          </m:rPr>
          <w:rPr>
            <w:rFonts w:ascii="Cambria Math" w:hAnsi="Cambria Math" w:cstheme="minorHAnsi"/>
            <w:szCs w:val="18"/>
            <w:highlight w:val="lightGray"/>
          </w:rPr>
          <m:t>)</m:t>
        </m:r>
      </m:oMath>
      <w:r w:rsidRPr="007E410A">
        <w:rPr>
          <w:rFonts w:ascii="Book Antiqua" w:eastAsiaTheme="minorEastAsia" w:hAnsi="Book Antiqua" w:cs="Times New Roman"/>
          <w:szCs w:val="18"/>
          <w:highlight w:val="lightGray"/>
        </w:rPr>
        <w:t xml:space="preserve"> + (</w:t>
      </w:r>
      <w:r w:rsidR="00DA7820" w:rsidRPr="007E410A">
        <w:rPr>
          <w:rFonts w:ascii="Book Antiqua" w:eastAsiaTheme="minorEastAsia" w:hAnsi="Book Antiqua" w:cs="Times New Roman"/>
          <w:szCs w:val="18"/>
          <w:highlight w:val="lightGray"/>
        </w:rPr>
        <w:t>PG.</w:t>
      </w:r>
      <w:r w:rsidRPr="007E410A">
        <w:rPr>
          <w:rFonts w:ascii="Book Antiqua" w:eastAsiaTheme="minorEastAsia" w:hAnsi="Book Antiqua" w:cs="Times New Roman"/>
          <w:szCs w:val="18"/>
          <w:highlight w:val="lightGray"/>
        </w:rPr>
        <w:t>2</w:t>
      </w:r>
      <w:r w:rsidR="00DA7820" w:rsidRPr="007E410A">
        <w:rPr>
          <w:rFonts w:ascii="Book Antiqua" w:eastAsiaTheme="minorEastAsia" w:hAnsi="Book Antiqua" w:cs="Times New Roman"/>
          <w:szCs w:val="18"/>
          <w:highlight w:val="lightGray"/>
        </w:rPr>
        <w:t>.</w:t>
      </w:r>
      <w:r w:rsidRPr="007E410A">
        <w:rPr>
          <w:rFonts w:ascii="Book Antiqua" w:eastAsiaTheme="minorEastAsia" w:hAnsi="Book Antiqua" w:cs="Times New Roman"/>
          <w:szCs w:val="18"/>
          <w:highlight w:val="lightGray"/>
        </w:rPr>
        <w:t xml:space="preserve"> </w:t>
      </w:r>
      <m:oMath>
        <m:r>
          <m:rPr>
            <m:sty m:val="p"/>
          </m:rPr>
          <w:rPr>
            <w:rFonts w:ascii="Cambria Math" w:hAnsi="Cambria Math" w:cstheme="minorHAnsi"/>
            <w:szCs w:val="18"/>
            <w:highlight w:val="lightGray"/>
          </w:rPr>
          <m:t>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7E410A">
        <w:rPr>
          <w:rFonts w:ascii="Book Antiqua" w:eastAsiaTheme="minorEastAsia" w:hAnsi="Book Antiqua" w:cs="Times New Roman"/>
          <w:szCs w:val="18"/>
          <w:highlight w:val="lightGray"/>
        </w:rPr>
        <w:t>) +</w:t>
      </w:r>
      <w:r w:rsidR="00DA7820" w:rsidRPr="007E410A">
        <w:rPr>
          <w:rFonts w:ascii="Book Antiqua" w:eastAsiaTheme="minorEastAsia" w:hAnsi="Book Antiqua" w:cs="Times New Roman"/>
          <w:szCs w:val="18"/>
          <w:highlight w:val="lightGray"/>
        </w:rPr>
        <w:t xml:space="preserve"> (PG</w:t>
      </w:r>
      <w:r w:rsidRPr="007E410A">
        <w:rPr>
          <w:rFonts w:ascii="Book Antiqua" w:eastAsiaTheme="minorEastAsia" w:hAnsi="Book Antiqua" w:cs="Times New Roman"/>
          <w:szCs w:val="18"/>
          <w:highlight w:val="lightGray"/>
        </w:rPr>
        <w:t>.3</w:t>
      </w:r>
      <w:r w:rsidR="00DA7820" w:rsidRPr="007E410A">
        <w:rPr>
          <w:rFonts w:ascii="Book Antiqua" w:eastAsiaTheme="minorEastAsia" w:hAnsi="Book Antiqua" w:cs="Times New Roman"/>
          <w:szCs w:val="18"/>
          <w:highlight w:val="lightGray"/>
        </w:rPr>
        <w:t>.</w:t>
      </w:r>
      <w:r w:rsidRPr="007E410A">
        <w:rPr>
          <w:rFonts w:ascii="Book Antiqua" w:eastAsiaTheme="minorEastAsia" w:hAnsi="Book Antiqua" w:cs="Times New Roman"/>
          <w:szCs w:val="18"/>
          <w:highlight w:val="lightGray"/>
        </w:rPr>
        <w:t xml:space="preserve"> </w:t>
      </w:r>
      <m:oMath>
        <m:r>
          <m:rPr>
            <m:sty m:val="p"/>
          </m:rPr>
          <w:rPr>
            <w:rFonts w:ascii="Cambria Math" w:hAnsi="Cambria Math" w:cstheme="minorHAnsi"/>
            <w:szCs w:val="18"/>
            <w:highlight w:val="lightGray"/>
          </w:rPr>
          <m:t>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7E410A">
        <w:rPr>
          <w:rFonts w:ascii="Book Antiqua" w:eastAsiaTheme="minorEastAsia" w:hAnsi="Book Antiqua" w:cs="Times New Roman"/>
          <w:szCs w:val="18"/>
          <w:highlight w:val="lightGray"/>
        </w:rPr>
        <w:t>)</w:t>
      </w:r>
      <w:r w:rsidR="00DA7820" w:rsidRPr="007E410A">
        <w:rPr>
          <w:rFonts w:ascii="Book Antiqua" w:eastAsiaTheme="minorEastAsia" w:hAnsi="Book Antiqua" w:cs="Times New Roman"/>
          <w:szCs w:val="18"/>
          <w:highlight w:val="lightGray"/>
        </w:rPr>
        <w:t>+ (….</w:t>
      </w:r>
    </w:p>
    <w:p w:rsidR="00D4385D" w:rsidRPr="007E410A" w:rsidRDefault="00DA7820" w:rsidP="002244B4">
      <w:pPr>
        <w:ind w:firstLine="708"/>
        <w:rPr>
          <w:rFonts w:ascii="Book Antiqua" w:hAnsi="Book Antiqua" w:cs="Times New Roman"/>
          <w:sz w:val="24"/>
        </w:rPr>
      </w:pPr>
      <w:r w:rsidRPr="007E410A">
        <w:rPr>
          <w:rFonts w:ascii="Book Antiqua" w:hAnsi="Book Antiqua" w:cs="Times New Roman"/>
          <w:sz w:val="24"/>
        </w:rPr>
        <w:t xml:space="preserve"> </w:t>
      </w:r>
      <w:r w:rsidR="005F5A2B">
        <w:rPr>
          <w:rFonts w:ascii="Book Antiqua" w:hAnsi="Book Antiqua" w:cs="Times New Roman"/>
          <w:sz w:val="24"/>
        </w:rPr>
        <w:t xml:space="preserve">(Hedefe ait </w:t>
      </w:r>
      <w:r w:rsidR="002153AF">
        <w:rPr>
          <w:rFonts w:ascii="Book Antiqua" w:hAnsi="Book Antiqua" w:cs="Times New Roman"/>
          <w:sz w:val="24"/>
        </w:rPr>
        <w:t xml:space="preserve">tüm </w:t>
      </w:r>
      <w:r w:rsidR="005F5A2B">
        <w:rPr>
          <w:rFonts w:ascii="Book Antiqua" w:hAnsi="Book Antiqua" w:cs="Times New Roman"/>
          <w:sz w:val="24"/>
        </w:rPr>
        <w:t xml:space="preserve">PG’ler için </w:t>
      </w:r>
      <w:r w:rsidR="00D4385D" w:rsidRPr="007E410A">
        <w:rPr>
          <w:rFonts w:ascii="Book Antiqua" w:hAnsi="Book Antiqua" w:cs="Times New Roman"/>
          <w:sz w:val="24"/>
        </w:rPr>
        <w:t>tekrarlanır</w:t>
      </w:r>
      <w:r w:rsidR="00012D45">
        <w:rPr>
          <w:rFonts w:ascii="Book Antiqua" w:hAnsi="Book Antiqua" w:cs="Times New Roman"/>
          <w:sz w:val="24"/>
        </w:rPr>
        <w:t>.</w:t>
      </w:r>
      <w:r w:rsidR="00D4385D" w:rsidRPr="007E410A">
        <w:rPr>
          <w:rFonts w:ascii="Book Antiqua" w:hAnsi="Book Antiqua" w:cs="Times New Roman"/>
          <w:sz w:val="24"/>
        </w:rPr>
        <w:t>)</w:t>
      </w:r>
    </w:p>
    <w:p w:rsidR="00190D2D" w:rsidRPr="00190D2D" w:rsidRDefault="00190D2D" w:rsidP="002244B4">
      <w:pPr>
        <w:ind w:firstLine="708"/>
        <w:rPr>
          <w:rFonts w:ascii="Book Antiqua" w:hAnsi="Book Antiqua" w:cs="Times New Roman"/>
          <w:b/>
          <w:sz w:val="24"/>
        </w:rPr>
      </w:pPr>
      <w:r w:rsidRPr="00190D2D">
        <w:rPr>
          <w:rFonts w:ascii="Book Antiqua" w:hAnsi="Book Antiqua" w:cs="Times New Roman"/>
          <w:b/>
          <w:sz w:val="24"/>
        </w:rPr>
        <w:t>Ör</w:t>
      </w:r>
      <w:r>
        <w:rPr>
          <w:rFonts w:ascii="Book Antiqua" w:hAnsi="Book Antiqua" w:cs="Times New Roman"/>
          <w:b/>
          <w:sz w:val="24"/>
        </w:rPr>
        <w:t>nek: Hedef 1.1 gerçekleşmesi</w:t>
      </w:r>
      <w:r w:rsidR="00EE28FD">
        <w:rPr>
          <w:rFonts w:ascii="Book Antiqua" w:hAnsi="Book Antiqua" w:cs="Times New Roman"/>
          <w:b/>
          <w:sz w:val="24"/>
        </w:rPr>
        <w:t xml:space="preserve"> (2023)</w:t>
      </w:r>
    </w:p>
    <w:p w:rsidR="009E627B" w:rsidRDefault="002244B4" w:rsidP="00CF55AA">
      <w:pPr>
        <w:ind w:firstLine="708"/>
        <w:rPr>
          <w:rFonts w:ascii="Book Antiqua" w:hAnsi="Book Antiqua" w:cs="Times New Roman"/>
          <w:color w:val="FF0000"/>
          <w:sz w:val="24"/>
        </w:rPr>
      </w:pPr>
      <m:oMath>
        <m:r>
          <m:rPr>
            <m:sty m:val="p"/>
          </m:rPr>
          <w:rPr>
            <w:rFonts w:ascii="Cambria Math" w:cstheme="minorHAnsi"/>
            <w:szCs w:val="18"/>
          </w:rPr>
          <m:t>2023 H.G.=(</m:t>
        </m:r>
        <m:r>
          <m:rPr>
            <m:sty m:val="p"/>
          </m:rPr>
          <w:rPr>
            <w:rFonts w:ascii="Cambria Math" w:hAnsi="Cambria Math" w:cstheme="minorHAnsi"/>
            <w:szCs w:val="18"/>
          </w:rPr>
          <m:t>PG.1.1.1 2023 ger. oranı x</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153C33">
        <w:rPr>
          <w:rFonts w:ascii="Book Antiqua" w:eastAsiaTheme="minorEastAsia" w:hAnsi="Book Antiqua" w:cs="Times New Roman"/>
          <w:szCs w:val="18"/>
        </w:rPr>
        <w:t xml:space="preserve"> + (PG.1.1.2 </w:t>
      </w:r>
      <m:oMath>
        <m:r>
          <m:rPr>
            <m:sty m:val="p"/>
          </m:rPr>
          <w:rPr>
            <w:rFonts w:ascii="Cambria Math" w:hAnsi="Cambria Math" w:cstheme="minorHAnsi"/>
            <w:szCs w:val="18"/>
          </w:rPr>
          <m:t xml:space="preserve">2023 ger. oranı x </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oMath>
      <w:r w:rsidR="00153C33">
        <w:rPr>
          <w:rFonts w:ascii="Book Antiqua" w:eastAsiaTheme="minorEastAsia" w:hAnsi="Book Antiqua" w:cs="Times New Roman"/>
          <w:szCs w:val="18"/>
        </w:rPr>
        <w:t xml:space="preserve">) + (PG.1.1.3 </w:t>
      </w:r>
      <m:oMath>
        <m:r>
          <m:rPr>
            <m:sty m:val="p"/>
          </m:rPr>
          <w:rPr>
            <w:rFonts w:ascii="Cambria Math" w:hAnsi="Cambria Math" w:cstheme="minorHAnsi"/>
            <w:szCs w:val="18"/>
          </w:rPr>
          <m:t>2023 ger. oranı x</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oMath>
      <w:r w:rsidR="00153C33">
        <w:rPr>
          <w:rFonts w:ascii="Book Antiqua" w:eastAsiaTheme="minorEastAsia" w:hAnsi="Book Antiqua" w:cs="Times New Roman"/>
          <w:szCs w:val="18"/>
        </w:rPr>
        <w:t>)</w:t>
      </w:r>
    </w:p>
    <w:p w:rsidR="00190D2D" w:rsidRDefault="00190D2D" w:rsidP="00190D2D">
      <w:pPr>
        <w:ind w:firstLine="708"/>
        <w:rPr>
          <w:rFonts w:ascii="Book Antiqua" w:eastAsiaTheme="minorEastAsia" w:hAnsi="Book Antiqua" w:cs="Times New Roman"/>
          <w:szCs w:val="18"/>
        </w:rPr>
      </w:pPr>
      <m:oMath>
        <m:r>
          <m:rPr>
            <m:sty m:val="p"/>
          </m:rPr>
          <w:rPr>
            <w:rFonts w:ascii="Cambria Math" w:cstheme="minorHAnsi"/>
            <w:szCs w:val="18"/>
          </w:rPr>
          <m:t>2023 H.G.=(</m:t>
        </m:r>
        <m:r>
          <m:rPr>
            <m:sty m:val="p"/>
          </m:rPr>
          <w:rPr>
            <w:rFonts w:ascii="Cambria Math" w:hAnsi="Cambria Math" w:cstheme="minorHAnsi"/>
            <w:szCs w:val="18"/>
          </w:rPr>
          <m:t>40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EE17CF">
        <w:rPr>
          <w:rFonts w:ascii="Book Antiqua" w:eastAsiaTheme="minorEastAsia" w:hAnsi="Book Antiqua" w:cs="Times New Roman"/>
          <w:szCs w:val="18"/>
        </w:rPr>
        <w:t xml:space="preserve"> + (40</w:t>
      </w:r>
      <m:oMath>
        <m:r>
          <w:rPr>
            <w:rFonts w:ascii="Cambria Math" w:eastAsiaTheme="minorEastAsia" w:hAnsi="Cambria Math" w:cs="Times New Roman"/>
            <w:szCs w:val="18"/>
          </w:rPr>
          <m:t xml:space="preserve">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oMath>
      <w:r w:rsidR="00EE17CF">
        <w:rPr>
          <w:rFonts w:ascii="Book Antiqua" w:eastAsiaTheme="minorEastAsia" w:hAnsi="Book Antiqua" w:cs="Times New Roman"/>
          <w:szCs w:val="18"/>
        </w:rPr>
        <w:t>) + (0</w:t>
      </w:r>
      <m:oMath>
        <m:r>
          <w:rPr>
            <w:rFonts w:ascii="Cambria Math" w:eastAsiaTheme="minorEastAsia" w:hAnsi="Cambria Math" w:cs="Times New Roman"/>
            <w:szCs w:val="18"/>
          </w:rPr>
          <m:t xml:space="preserve"> x</m:t>
        </m:r>
        <m:f>
          <m:fPr>
            <m:ctrlPr>
              <w:rPr>
                <w:rFonts w:ascii="Cambria Math" w:hAnsi="Cambria Math" w:cstheme="minorHAnsi"/>
                <w:szCs w:val="18"/>
              </w:rPr>
            </m:ctrlPr>
          </m:fPr>
          <m:num>
            <m:r>
              <m:rPr>
                <m:sty m:val="p"/>
              </m:rPr>
              <w:rPr>
                <w:rFonts w:ascii="Cambria Math" w:hAnsi="Cambria Math" w:cstheme="minorHAnsi"/>
                <w:szCs w:val="18"/>
              </w:rPr>
              <m:t>30</m:t>
            </m:r>
          </m:num>
          <m:den>
            <m:r>
              <m:rPr>
                <m:sty m:val="p"/>
              </m:rPr>
              <w:rPr>
                <w:rFonts w:ascii="Cambria Math" w:hAnsi="Cambria Math" w:cstheme="minorHAnsi"/>
                <w:szCs w:val="18"/>
              </w:rPr>
              <m:t>100</m:t>
            </m:r>
          </m:den>
        </m:f>
      </m:oMath>
      <w:r>
        <w:rPr>
          <w:rFonts w:ascii="Book Antiqua" w:eastAsiaTheme="minorEastAsia" w:hAnsi="Book Antiqua" w:cs="Times New Roman"/>
          <w:szCs w:val="18"/>
        </w:rPr>
        <w:t>)</w:t>
      </w:r>
    </w:p>
    <w:p w:rsidR="00190D2D" w:rsidRDefault="00E07799" w:rsidP="00190D2D">
      <w:pPr>
        <w:ind w:firstLine="708"/>
        <w:rPr>
          <w:rFonts w:ascii="Book Antiqua" w:eastAsiaTheme="minorEastAsia" w:hAnsi="Book Antiqua" w:cs="Times New Roman"/>
          <w:szCs w:val="18"/>
        </w:rPr>
      </w:pPr>
      <m:oMath>
        <m:r>
          <m:rPr>
            <m:sty m:val="p"/>
          </m:rPr>
          <w:rPr>
            <w:rFonts w:ascii="Cambria Math" w:cstheme="minorHAnsi"/>
            <w:szCs w:val="18"/>
          </w:rPr>
          <m:t>2023 H.G.=</m:t>
        </m:r>
        <m:r>
          <m:rPr>
            <m:sty m:val="p"/>
          </m:rPr>
          <w:rPr>
            <w:rFonts w:ascii="Cambria Math" w:hAnsi="Cambria Math" w:cstheme="minorHAnsi"/>
            <w:szCs w:val="18"/>
          </w:rPr>
          <m:t>14</m:t>
        </m:r>
      </m:oMath>
      <w:r>
        <w:rPr>
          <w:rFonts w:ascii="Book Antiqua" w:eastAsiaTheme="minorEastAsia" w:hAnsi="Book Antiqua" w:cs="Times New Roman"/>
          <w:szCs w:val="18"/>
        </w:rPr>
        <w:t xml:space="preserve"> + </w:t>
      </w:r>
      <w:r w:rsidR="00EE17CF">
        <w:rPr>
          <w:rFonts w:ascii="Book Antiqua" w:eastAsiaTheme="minorEastAsia" w:hAnsi="Book Antiqua" w:cs="Times New Roman"/>
          <w:szCs w:val="18"/>
        </w:rPr>
        <w:t>14 + 0</w:t>
      </w:r>
    </w:p>
    <w:p w:rsidR="0026085D" w:rsidRPr="00BD369B" w:rsidRDefault="00BD369B" w:rsidP="00BD369B">
      <w:pPr>
        <w:shd w:val="clear" w:color="auto" w:fill="FFFFFF" w:themeFill="background1"/>
        <w:ind w:firstLine="708"/>
        <w:rPr>
          <w:rFonts w:ascii="Cambria Math" w:hAnsi="Cambria Math" w:cs="Times New Roman"/>
          <w:b/>
          <w:u w:val="single"/>
        </w:rPr>
      </w:pPr>
      <w:r w:rsidRPr="00A27B1E">
        <w:rPr>
          <w:rFonts w:ascii="Cambria Math" w:hAnsi="Cambria Math" w:cs="Times New Roman"/>
          <w:b/>
          <w:highlight w:val="yellow"/>
          <w:u w:val="single"/>
        </w:rPr>
        <w:t xml:space="preserve">2023 Hedef </w:t>
      </w:r>
      <w:r w:rsidR="00D4385D" w:rsidRPr="00A27B1E">
        <w:rPr>
          <w:rFonts w:ascii="Cambria Math" w:hAnsi="Cambria Math" w:cs="Times New Roman"/>
          <w:b/>
          <w:highlight w:val="yellow"/>
          <w:u w:val="single"/>
        </w:rPr>
        <w:t>G</w:t>
      </w:r>
      <w:r w:rsidRPr="00A27B1E">
        <w:rPr>
          <w:rFonts w:ascii="Cambria Math" w:hAnsi="Cambria Math" w:cs="Times New Roman"/>
          <w:b/>
          <w:highlight w:val="yellow"/>
          <w:u w:val="single"/>
        </w:rPr>
        <w:t>erçekleşmesi</w:t>
      </w:r>
      <w:r w:rsidR="00190D2D" w:rsidRPr="00A27B1E">
        <w:rPr>
          <w:rFonts w:ascii="Cambria Math" w:hAnsi="Cambria Math" w:cs="Times New Roman"/>
          <w:b/>
          <w:highlight w:val="yellow"/>
          <w:u w:val="single"/>
        </w:rPr>
        <w:t xml:space="preserve"> = </w:t>
      </w:r>
      <w:r w:rsidR="00EE17CF" w:rsidRPr="00A27B1E">
        <w:rPr>
          <w:rFonts w:ascii="Cambria Math" w:hAnsi="Cambria Math" w:cs="Times New Roman"/>
          <w:b/>
          <w:highlight w:val="yellow"/>
          <w:u w:val="single"/>
        </w:rPr>
        <w:t>28</w:t>
      </w:r>
    </w:p>
    <w:p w:rsidR="00AA2AE8" w:rsidRDefault="00AA2AE8" w:rsidP="00EE28FD">
      <w:pPr>
        <w:ind w:firstLine="708"/>
        <w:rPr>
          <w:rFonts w:ascii="Cambria Math" w:hAnsi="Cambria Math" w:cs="Times New Roman"/>
        </w:rPr>
      </w:pPr>
      <w:r w:rsidRPr="00A27B1E">
        <w:rPr>
          <w:rFonts w:ascii="Cambria Math" w:hAnsi="Cambria Math" w:cs="Times New Roman"/>
          <w:highlight w:val="yellow"/>
        </w:rPr>
        <w:t>Hedefe ilişkin tek bir gösterge belirlenmesi durumunda hedef performansının ölçümünde bu değer aynen alınır.</w:t>
      </w:r>
    </w:p>
    <w:p w:rsidR="00753CAF" w:rsidRDefault="00753CAF" w:rsidP="00BD369B">
      <w:pPr>
        <w:rPr>
          <w:rFonts w:ascii="Cambria Math" w:hAnsi="Cambria Math" w:cs="Times New Roman"/>
        </w:rPr>
      </w:pPr>
    </w:p>
    <w:p w:rsidR="006B2ACE" w:rsidRDefault="006B2ACE" w:rsidP="00BD369B">
      <w:pPr>
        <w:rPr>
          <w:rFonts w:ascii="Cambria Math" w:hAnsi="Cambria Math" w:cs="Times New Roman"/>
        </w:rPr>
      </w:pPr>
    </w:p>
    <w:p w:rsidR="006B2ACE" w:rsidRPr="00AA2AE8" w:rsidRDefault="006B2ACE" w:rsidP="00BD369B">
      <w:pPr>
        <w:rPr>
          <w:rFonts w:ascii="Cambria Math" w:hAnsi="Cambria Math" w:cs="Times New Roman"/>
        </w:rPr>
      </w:pPr>
    </w:p>
    <w:tbl>
      <w:tblPr>
        <w:tblStyle w:val="TabloKlavuzu"/>
        <w:tblW w:w="0" w:type="auto"/>
        <w:tblLook w:val="04A0" w:firstRow="1" w:lastRow="0" w:firstColumn="1" w:lastColumn="0" w:noHBand="0" w:noVBand="1"/>
      </w:tblPr>
      <w:tblGrid>
        <w:gridCol w:w="13994"/>
      </w:tblGrid>
      <w:tr w:rsidR="003C7C41" w:rsidTr="003C7C41">
        <w:trPr>
          <w:trHeight w:val="632"/>
        </w:trPr>
        <w:tc>
          <w:tcPr>
            <w:tcW w:w="14144" w:type="dxa"/>
            <w:shd w:val="clear" w:color="auto" w:fill="F2DBDB" w:themeFill="accent2" w:themeFillTint="33"/>
            <w:vAlign w:val="center"/>
          </w:tcPr>
          <w:p w:rsidR="003C7C41" w:rsidRPr="003C7C41" w:rsidRDefault="003C7C41" w:rsidP="003C7C41">
            <w:pPr>
              <w:jc w:val="center"/>
              <w:rPr>
                <w:rFonts w:ascii="Book Antiqua" w:hAnsi="Book Antiqua" w:cs="Times New Roman"/>
                <w:b/>
                <w:color w:val="C00000"/>
                <w:sz w:val="24"/>
                <w:szCs w:val="24"/>
              </w:rPr>
            </w:pPr>
            <w:r w:rsidRPr="003C7C41">
              <w:rPr>
                <w:rFonts w:ascii="Book Antiqua" w:hAnsi="Book Antiqua" w:cs="Times New Roman"/>
                <w:b/>
                <w:color w:val="C00000"/>
                <w:sz w:val="24"/>
                <w:szCs w:val="24"/>
              </w:rPr>
              <w:lastRenderedPageBreak/>
              <w:t>AÇIKLAMA-1: Perfor</w:t>
            </w:r>
            <w:r>
              <w:rPr>
                <w:rFonts w:ascii="Book Antiqua" w:hAnsi="Book Antiqua" w:cs="Times New Roman"/>
                <w:b/>
                <w:color w:val="C00000"/>
                <w:sz w:val="24"/>
                <w:szCs w:val="24"/>
              </w:rPr>
              <w:t>mans Göstergelerinin İzlenmesi v</w:t>
            </w:r>
            <w:r w:rsidRPr="003C7C41">
              <w:rPr>
                <w:rFonts w:ascii="Book Antiqua" w:hAnsi="Book Antiqua" w:cs="Times New Roman"/>
                <w:b/>
                <w:color w:val="C00000"/>
                <w:sz w:val="24"/>
                <w:szCs w:val="24"/>
              </w:rPr>
              <w:t>e Değerlendirilmesi</w:t>
            </w:r>
          </w:p>
        </w:tc>
      </w:tr>
      <w:tr w:rsidR="003C7C41" w:rsidRPr="003C7C41" w:rsidTr="003C7C41">
        <w:tc>
          <w:tcPr>
            <w:tcW w:w="14144" w:type="dxa"/>
          </w:tcPr>
          <w:p w:rsidR="003C7C41" w:rsidRPr="003C7C41" w:rsidRDefault="00E41A19" w:rsidP="00A14170">
            <w:pPr>
              <w:spacing w:before="240" w:line="276" w:lineRule="auto"/>
              <w:jc w:val="both"/>
              <w:rPr>
                <w:rFonts w:ascii="Book Antiqua" w:hAnsi="Book Antiqua" w:cs="Times New Roman"/>
              </w:rPr>
            </w:pPr>
            <w:r>
              <w:rPr>
                <w:rFonts w:ascii="Book Antiqua" w:hAnsi="Book Antiqua" w:cs="Times New Roman"/>
              </w:rPr>
              <w:t xml:space="preserve">Yukarıda örneği görülen tablo </w:t>
            </w:r>
            <w:r w:rsidR="003C7C41" w:rsidRPr="003C7C41">
              <w:rPr>
                <w:rFonts w:ascii="Book Antiqua" w:hAnsi="Book Antiqua" w:cs="Times New Roman"/>
              </w:rPr>
              <w:t xml:space="preserve">2019-2023 </w:t>
            </w:r>
            <w:r>
              <w:rPr>
                <w:rFonts w:ascii="Book Antiqua" w:hAnsi="Book Antiqua" w:cs="Times New Roman"/>
              </w:rPr>
              <w:t>stratejik planınızdaki hedeflere uygun biçimde doldurulmalıdır</w:t>
            </w:r>
            <w:r w:rsidR="003C7C41" w:rsidRPr="003C7C41">
              <w:rPr>
                <w:rFonts w:ascii="Book Antiqua" w:hAnsi="Book Antiqua" w:cs="Times New Roman"/>
              </w:rPr>
              <w:t>. 2019 yılı gerçekleşme verileri önceki yılın izleme raporundan temin edilebilir. 2020 ve 2023 gerçekleşme oranları ile 2020 ve 2023 hedefe ulaşma oranlarının hesaplama yöntemleri örneklerle açıklanmıştır.</w:t>
            </w:r>
          </w:p>
          <w:p w:rsidR="003C7C41" w:rsidRPr="003C7C41" w:rsidRDefault="003C7C41" w:rsidP="00A14170">
            <w:pPr>
              <w:spacing w:before="240" w:line="276" w:lineRule="auto"/>
              <w:jc w:val="both"/>
              <w:rPr>
                <w:rFonts w:ascii="Book Antiqua" w:hAnsi="Book Antiqua" w:cs="Times New Roman"/>
              </w:rPr>
            </w:pPr>
            <w:r w:rsidRPr="003C7C41">
              <w:rPr>
                <w:rFonts w:ascii="Book Antiqua" w:hAnsi="Book Antiqua" w:cs="Times New Roman"/>
              </w:rPr>
              <w:t>Performans göstergeleri excel formatında hazırlanarak hesaplamalar formül ile de yapılabilir. Zaman kaybı ve hesaplamalarda hata olabileceği düşünülerek excel formatında hazırlanması önerilir. Gerçekleştirilecek hesaplamaların doğruluğu sonraki aşamalarda gerçekleşme durumlarına göre yapılacak analiz ve değerlendirmeler için temel teşkil edeceğinden üzerinde hassasiyetle durulmalıdır.</w:t>
            </w:r>
          </w:p>
          <w:p w:rsidR="003C7C41" w:rsidRPr="003C7C41" w:rsidRDefault="003C7C41" w:rsidP="00A14170">
            <w:pPr>
              <w:spacing w:before="240" w:line="276" w:lineRule="auto"/>
              <w:jc w:val="both"/>
              <w:rPr>
                <w:rFonts w:ascii="Book Antiqua" w:hAnsi="Book Antiqua" w:cs="Times New Roman"/>
              </w:rPr>
            </w:pPr>
            <w:r w:rsidRPr="003C7C41">
              <w:rPr>
                <w:rFonts w:ascii="Book Antiqua" w:hAnsi="Book Antiqua" w:cs="Times New Roman"/>
              </w:rPr>
              <w:t xml:space="preserve">Veriler girildikten sonra; tabloların değerlendirme kısmına ilgililik, etkililik, etkinlik ve sürdürülebilirlik kriterleri göz önüne alınarak performans göstergesinin değerlendirilmesi yapılmalıdır. </w:t>
            </w:r>
            <w:r w:rsidR="00E41A19">
              <w:rPr>
                <w:rFonts w:ascii="Book Antiqua" w:hAnsi="Book Antiqua" w:cs="Times New Roman"/>
              </w:rPr>
              <w:t xml:space="preserve">Değerlendirmeler performans göstergesinin 2020 yılı hedefe ulaşma durumlarına göre yapılmalıdır. </w:t>
            </w:r>
            <w:r w:rsidRPr="003C7C41">
              <w:rPr>
                <w:rFonts w:ascii="Book Antiqua" w:hAnsi="Book Antiqua" w:cs="Times New Roman"/>
              </w:rPr>
              <w:t xml:space="preserve">Göstergeye ait belirtilmesi gereken özel bir durum olmuşsa anlaşılır bir dille yazılmalıdır.  </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İlgililik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Planın başlangıç döneminden itibaren iç ve dış çevrede ciddi değişiklikler meydana geldi mi?</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Bu değişiklikler tespitler ve ihtiyaçları ne ölçüde değiştirdi?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Tespitler ve ihtiyaçlardaki değişim hedef ve performans göstergelerinde bir değişiklik ihtiyacı doğurdu mu?</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Etkililik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göstergesi değerlerine ulaşıldı mı?</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Performans göstergesine ulaşma düzeyiyle tespit edilen ihtiyaçlar karşılandı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göstergelerinde istenilen düzeye ulaşılmadıysa hedeflenen değere ulaşabilmek için yıllar itibarıyla gerçekleşmesi öngörülen hedef ve göstergelere ilişkin güncelleme ihtiyacı var mı?</w:t>
            </w:r>
          </w:p>
          <w:p w:rsidR="003C7C41"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göstergesi gerçekleşmelerinin planda yer alan ilgili amaç, hedef ve politikalara katkısı ne oldu?</w:t>
            </w:r>
          </w:p>
          <w:p w:rsidR="00094B13" w:rsidRPr="00094B13" w:rsidRDefault="00094B13" w:rsidP="00094B13">
            <w:pPr>
              <w:spacing w:before="240"/>
              <w:jc w:val="both"/>
              <w:rPr>
                <w:rFonts w:ascii="Book Antiqua" w:hAnsi="Book Antiqua" w:cs="Times New Roman"/>
              </w:rPr>
            </w:pP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lastRenderedPageBreak/>
              <w:t>Etkinlik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Performans gösterge değerlerine ulaşılırken öngörülemeyen maliyetler ortaya çıktı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Tahmini maliyet tablosunda değişiklik ihtiyacı var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Yüksek maliyetlerin ortaya çıkması durumunda hedefte ve performans göstergesi değerlerinde değişiklik ihtiyacı oluştu mu?</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Sürdürülebilirlik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göstergelerinin devam ettirilmesinde kurumsal, yasal, çevresel vb. unsurlar açısından riskler nelerdir?</w:t>
            </w:r>
          </w:p>
          <w:p w:rsidR="003C7C41" w:rsidRPr="00441F8F" w:rsidRDefault="003C7C41" w:rsidP="00A14170">
            <w:pPr>
              <w:pStyle w:val="ListeParagraf"/>
              <w:numPr>
                <w:ilvl w:val="0"/>
                <w:numId w:val="10"/>
              </w:numPr>
              <w:spacing w:before="240" w:after="0"/>
              <w:jc w:val="both"/>
              <w:rPr>
                <w:rFonts w:ascii="Cambria Math" w:hAnsi="Cambria Math" w:cs="Times New Roman"/>
              </w:rPr>
            </w:pPr>
            <w:r w:rsidRPr="00441F8F">
              <w:rPr>
                <w:rFonts w:ascii="Book Antiqua" w:hAnsi="Book Antiqua" w:cs="Times New Roman"/>
              </w:rPr>
              <w:t>Bu riskleri ortadan kaldırmak ve sürdürülebilirliği sağlamak için hangi tedbirlerin alınması gerekir?</w:t>
            </w:r>
          </w:p>
        </w:tc>
      </w:tr>
    </w:tbl>
    <w:p w:rsidR="003C7C41" w:rsidRDefault="003C7C41" w:rsidP="00A21F5B">
      <w:pPr>
        <w:rPr>
          <w:rFonts w:ascii="Book Antiqua" w:hAnsi="Book Antiqua" w:cs="Times New Roman"/>
          <w:b/>
          <w:sz w:val="24"/>
        </w:rPr>
      </w:pPr>
    </w:p>
    <w:p w:rsidR="00F532FB" w:rsidRDefault="00F532FB" w:rsidP="00F532FB">
      <w:pPr>
        <w:rPr>
          <w:rFonts w:ascii="Book Antiqua" w:hAnsi="Book Antiqua" w:cs="Times New Roman"/>
          <w:color w:val="FF0000"/>
          <w:sz w:val="24"/>
        </w:rPr>
      </w:pPr>
    </w:p>
    <w:tbl>
      <w:tblPr>
        <w:tblStyle w:val="TabloKlavuzu"/>
        <w:tblW w:w="0" w:type="auto"/>
        <w:tblLook w:val="04A0" w:firstRow="1" w:lastRow="0" w:firstColumn="1" w:lastColumn="0" w:noHBand="0" w:noVBand="1"/>
      </w:tblPr>
      <w:tblGrid>
        <w:gridCol w:w="13994"/>
      </w:tblGrid>
      <w:tr w:rsidR="00F532FB" w:rsidTr="00AF663B">
        <w:trPr>
          <w:trHeight w:val="730"/>
        </w:trPr>
        <w:tc>
          <w:tcPr>
            <w:tcW w:w="14144" w:type="dxa"/>
            <w:shd w:val="clear" w:color="auto" w:fill="F2DBDB" w:themeFill="accent2" w:themeFillTint="33"/>
            <w:vAlign w:val="center"/>
          </w:tcPr>
          <w:p w:rsidR="00F532FB" w:rsidRPr="000B63F0" w:rsidRDefault="006B2ACE" w:rsidP="00AF663B">
            <w:pPr>
              <w:jc w:val="center"/>
              <w:rPr>
                <w:rFonts w:ascii="Book Antiqua" w:hAnsi="Book Antiqua" w:cs="Times New Roman"/>
                <w:b/>
                <w:color w:val="C00000"/>
              </w:rPr>
            </w:pPr>
            <w:r>
              <w:rPr>
                <w:rFonts w:ascii="Book Antiqua" w:hAnsi="Book Antiqua" w:cs="Times New Roman"/>
                <w:b/>
                <w:color w:val="C00000"/>
              </w:rPr>
              <w:t>AÇIKLAMA-2</w:t>
            </w:r>
            <w:r w:rsidR="00F532FB" w:rsidRPr="000B63F0">
              <w:rPr>
                <w:rFonts w:ascii="Book Antiqua" w:hAnsi="Book Antiqua" w:cs="Times New Roman"/>
                <w:b/>
                <w:color w:val="C00000"/>
              </w:rPr>
              <w:t>: Hedeflerin İzlenmesi ve Değerlendirilmesi</w:t>
            </w:r>
          </w:p>
        </w:tc>
      </w:tr>
      <w:tr w:rsidR="00F532FB" w:rsidTr="00AF663B">
        <w:tc>
          <w:tcPr>
            <w:tcW w:w="14144" w:type="dxa"/>
          </w:tcPr>
          <w:p w:rsidR="00F532FB" w:rsidRPr="000B63F0" w:rsidRDefault="00F532FB" w:rsidP="00AF663B">
            <w:pPr>
              <w:spacing w:before="240" w:line="276" w:lineRule="auto"/>
              <w:jc w:val="both"/>
              <w:rPr>
                <w:rFonts w:ascii="Book Antiqua" w:hAnsi="Book Antiqua" w:cs="Times New Roman"/>
                <w:color w:val="FF0000"/>
              </w:rPr>
            </w:pPr>
            <w:r w:rsidRPr="000B63F0">
              <w:rPr>
                <w:rFonts w:ascii="Book Antiqua" w:hAnsi="Book Antiqua" w:cs="Times New Roman"/>
                <w:color w:val="000000" w:themeColor="text1"/>
              </w:rPr>
              <w:t>Hedefe ait tüm performans göstergeleri girildikten sonra varsa hedeften önemli oranda sapma gözlenen durumların nedenleri ve varsa riskler</w:t>
            </w:r>
            <w:r>
              <w:rPr>
                <w:rFonts w:ascii="Book Antiqua" w:hAnsi="Book Antiqua" w:cs="Times New Roman"/>
                <w:color w:val="000000" w:themeColor="text1"/>
              </w:rPr>
              <w:t xml:space="preserve"> hedef koordinatörü tarafından</w:t>
            </w:r>
            <w:r w:rsidRPr="000B63F0">
              <w:rPr>
                <w:rFonts w:ascii="Book Antiqua" w:hAnsi="Book Antiqua" w:cs="Times New Roman"/>
                <w:color w:val="000000" w:themeColor="text1"/>
              </w:rPr>
              <w:t xml:space="preserve"> değerlendirilmelidir. Hedeflenen değere ulaşılmasını sağlayacak tedbirlere ilişkin açıklamalar bu bölümünde belirtilmelidir. Hedef kapsamında gerçekleştirilen çalışmalar ve bunların hedefin gerçekleştirilmesine etkisi bütüncül olarak değerlendirilmelidir.</w:t>
            </w:r>
          </w:p>
        </w:tc>
      </w:tr>
    </w:tbl>
    <w:p w:rsidR="00F532FB" w:rsidRDefault="00F532FB" w:rsidP="00F532FB">
      <w:pPr>
        <w:rPr>
          <w:rFonts w:ascii="Book Antiqua" w:hAnsi="Book Antiqua" w:cs="Times New Roman"/>
          <w:color w:val="FF0000"/>
          <w:sz w:val="24"/>
        </w:rPr>
      </w:pPr>
    </w:p>
    <w:p w:rsidR="00F532FB" w:rsidRDefault="00F532FB" w:rsidP="00F532FB">
      <w:pPr>
        <w:rPr>
          <w:rFonts w:ascii="Book Antiqua" w:hAnsi="Book Antiqua" w:cs="Times New Roman"/>
          <w:color w:val="FF0000"/>
          <w:sz w:val="24"/>
        </w:rPr>
      </w:pPr>
    </w:p>
    <w:p w:rsidR="00B06F73" w:rsidRDefault="00B06F73"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Pr="009344A5" w:rsidRDefault="00056CF8" w:rsidP="00056CF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BÖLÜM-2: EYL</w:t>
      </w:r>
      <w:r w:rsidR="00D5453C">
        <w:rPr>
          <w:rFonts w:ascii="Book Antiqua" w:hAnsi="Book Antiqua" w:cs="Times New Roman"/>
          <w:b/>
          <w:color w:val="FF0000"/>
          <w:sz w:val="26"/>
          <w:szCs w:val="26"/>
        </w:rPr>
        <w:t>EMLERİN İZLENMESİ VE DEĞERLENDİ</w:t>
      </w:r>
      <w:r>
        <w:rPr>
          <w:rFonts w:ascii="Book Antiqua" w:hAnsi="Book Antiqua" w:cs="Times New Roman"/>
          <w:b/>
          <w:color w:val="FF0000"/>
          <w:sz w:val="26"/>
          <w:szCs w:val="26"/>
        </w:rPr>
        <w:t>RİLMESİ</w:t>
      </w:r>
    </w:p>
    <w:p w:rsidR="004B1817" w:rsidRDefault="004B1817" w:rsidP="00056CF8">
      <w:pPr>
        <w:rPr>
          <w:rFonts w:ascii="Book Antiqua" w:hAnsi="Book Antiqua" w:cs="Times New Roman"/>
          <w:b/>
          <w:sz w:val="24"/>
        </w:rPr>
      </w:pPr>
    </w:p>
    <w:p w:rsidR="00056CF8" w:rsidRDefault="00056CF8" w:rsidP="00056CF8">
      <w:pPr>
        <w:rPr>
          <w:rFonts w:ascii="Book Antiqua" w:hAnsi="Book Antiqua" w:cs="Times New Roman"/>
          <w:b/>
          <w:sz w:val="24"/>
        </w:rPr>
      </w:pPr>
      <w:r>
        <w:rPr>
          <w:rFonts w:ascii="Book Antiqua" w:hAnsi="Book Antiqua" w:cs="Times New Roman"/>
          <w:b/>
          <w:sz w:val="24"/>
        </w:rPr>
        <w:t>Hedef 1.1.</w:t>
      </w:r>
      <w:r w:rsidRPr="00056CF8">
        <w:t xml:space="preserve"> </w:t>
      </w:r>
      <w:r w:rsidRPr="00056CF8">
        <w:rPr>
          <w:rFonts w:ascii="Book Antiqua" w:hAnsi="Book Antiqua" w:cs="Times New Roman"/>
          <w:b/>
          <w:sz w:val="24"/>
        </w:rPr>
        <w:t>Ortaöğretime katılım ve memnuniyet oranları artırılacaktır.</w:t>
      </w:r>
    </w:p>
    <w:tbl>
      <w:tblPr>
        <w:tblW w:w="14032" w:type="dxa"/>
        <w:tblCellMar>
          <w:left w:w="70" w:type="dxa"/>
          <w:right w:w="70" w:type="dxa"/>
        </w:tblCellMar>
        <w:tblLook w:val="04A0" w:firstRow="1" w:lastRow="0" w:firstColumn="1" w:lastColumn="0" w:noHBand="0" w:noVBand="1"/>
      </w:tblPr>
      <w:tblGrid>
        <w:gridCol w:w="3649"/>
        <w:gridCol w:w="1824"/>
        <w:gridCol w:w="1825"/>
        <w:gridCol w:w="3275"/>
        <w:gridCol w:w="1209"/>
        <w:gridCol w:w="1193"/>
        <w:gridCol w:w="1057"/>
      </w:tblGrid>
      <w:tr w:rsidR="00374358" w:rsidRPr="00015E15" w:rsidTr="0034544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825" w:type="dxa"/>
            <w:tcBorders>
              <w:top w:val="single" w:sz="8" w:space="0" w:color="auto"/>
              <w:left w:val="nil"/>
              <w:bottom w:val="single" w:sz="8" w:space="0" w:color="auto"/>
              <w:right w:val="single" w:sz="4" w:space="0" w:color="auto"/>
            </w:tcBorders>
            <w:shd w:val="clear" w:color="000000" w:fill="C5D9F1"/>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09"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193"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374358" w:rsidRPr="00015E15" w:rsidTr="004B1817">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5"/>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1"/>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4"/>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bottom"/>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7"/>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9"/>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bl>
    <w:p w:rsidR="006B2ACE" w:rsidRDefault="006B2ACE" w:rsidP="00371A0D">
      <w:pPr>
        <w:jc w:val="both"/>
        <w:rPr>
          <w:rFonts w:ascii="Book Antiqua" w:hAnsi="Book Antiqua" w:cs="Times New Roman"/>
          <w:color w:val="FF0000"/>
          <w:sz w:val="24"/>
        </w:rPr>
      </w:pPr>
    </w:p>
    <w:p w:rsidR="00371A0D" w:rsidRDefault="00371A0D" w:rsidP="00371A0D">
      <w:pPr>
        <w:jc w:val="both"/>
        <w:rPr>
          <w:rFonts w:ascii="Book Antiqua" w:hAnsi="Book Antiqua" w:cs="Times New Roman"/>
          <w:color w:val="FF0000"/>
          <w:sz w:val="24"/>
        </w:rPr>
      </w:pPr>
      <w:r>
        <w:rPr>
          <w:rFonts w:ascii="Book Antiqua" w:hAnsi="Book Antiqua" w:cs="Times New Roman"/>
          <w:color w:val="FF0000"/>
          <w:sz w:val="24"/>
        </w:rPr>
        <w:t>(</w:t>
      </w:r>
      <w:r w:rsidR="00056CF8">
        <w:rPr>
          <w:rFonts w:ascii="Book Antiqua" w:hAnsi="Book Antiqua" w:cs="Times New Roman"/>
          <w:color w:val="FF0000"/>
          <w:sz w:val="24"/>
        </w:rPr>
        <w:t>Her h</w:t>
      </w:r>
      <w:r w:rsidR="00191F14">
        <w:rPr>
          <w:rFonts w:ascii="Book Antiqua" w:hAnsi="Book Antiqua" w:cs="Times New Roman"/>
          <w:color w:val="FF0000"/>
          <w:sz w:val="24"/>
        </w:rPr>
        <w:t>edefe ait eylem</w:t>
      </w:r>
      <w:r w:rsidR="009344A5">
        <w:rPr>
          <w:rFonts w:ascii="Book Antiqua" w:hAnsi="Book Antiqua" w:cs="Times New Roman"/>
          <w:color w:val="FF0000"/>
          <w:sz w:val="24"/>
        </w:rPr>
        <w:t xml:space="preserve"> </w:t>
      </w:r>
      <w:r w:rsidRPr="00FC06C6">
        <w:rPr>
          <w:rFonts w:ascii="Book Antiqua" w:hAnsi="Book Antiqua" w:cs="Times New Roman"/>
          <w:color w:val="FF0000"/>
          <w:sz w:val="24"/>
        </w:rPr>
        <w:t>tablo</w:t>
      </w:r>
      <w:r w:rsidR="009344A5">
        <w:rPr>
          <w:rFonts w:ascii="Book Antiqua" w:hAnsi="Book Antiqua" w:cs="Times New Roman"/>
          <w:color w:val="FF0000"/>
          <w:sz w:val="24"/>
        </w:rPr>
        <w:t>lar</w:t>
      </w:r>
      <w:r w:rsidR="00191F14">
        <w:rPr>
          <w:rFonts w:ascii="Book Antiqua" w:hAnsi="Book Antiqua" w:cs="Times New Roman"/>
          <w:color w:val="FF0000"/>
          <w:sz w:val="24"/>
        </w:rPr>
        <w:t>ı doldurulacaktır. Kaç hedef var ise o kadar eylem tablosu</w:t>
      </w:r>
      <w:r w:rsidR="00D5453C">
        <w:rPr>
          <w:rFonts w:ascii="Book Antiqua" w:hAnsi="Book Antiqua" w:cs="Times New Roman"/>
          <w:color w:val="FF0000"/>
          <w:sz w:val="24"/>
        </w:rPr>
        <w:t xml:space="preserve"> olmalıdır.</w:t>
      </w:r>
      <w:r w:rsidR="00191F14">
        <w:rPr>
          <w:rFonts w:ascii="Book Antiqua" w:hAnsi="Book Antiqua" w:cs="Times New Roman"/>
          <w:color w:val="FF0000"/>
          <w:sz w:val="24"/>
        </w:rPr>
        <w:t xml:space="preserve"> )</w:t>
      </w:r>
    </w:p>
    <w:p w:rsidR="00056CF8" w:rsidRDefault="00056CF8" w:rsidP="00371A0D">
      <w:pPr>
        <w:jc w:val="both"/>
        <w:rPr>
          <w:rFonts w:ascii="Book Antiqua" w:hAnsi="Book Antiqua" w:cs="Times New Roman"/>
          <w:color w:val="FF0000"/>
          <w:sz w:val="24"/>
        </w:rPr>
      </w:pPr>
    </w:p>
    <w:p w:rsidR="004B1817" w:rsidRDefault="004B1817" w:rsidP="00371A0D">
      <w:pPr>
        <w:jc w:val="both"/>
        <w:rPr>
          <w:rFonts w:ascii="Book Antiqua" w:hAnsi="Book Antiqua" w:cs="Times New Roman"/>
          <w:color w:val="FF0000"/>
          <w:sz w:val="24"/>
        </w:rPr>
      </w:pPr>
    </w:p>
    <w:tbl>
      <w:tblPr>
        <w:tblStyle w:val="TabloKlavuzu"/>
        <w:tblW w:w="0" w:type="auto"/>
        <w:tblLook w:val="04A0" w:firstRow="1" w:lastRow="0" w:firstColumn="1" w:lastColumn="0" w:noHBand="0" w:noVBand="1"/>
      </w:tblPr>
      <w:tblGrid>
        <w:gridCol w:w="13994"/>
      </w:tblGrid>
      <w:tr w:rsidR="003C7C41" w:rsidTr="00A33143">
        <w:trPr>
          <w:trHeight w:val="694"/>
        </w:trPr>
        <w:tc>
          <w:tcPr>
            <w:tcW w:w="13994" w:type="dxa"/>
            <w:shd w:val="clear" w:color="auto" w:fill="F2DBDB" w:themeFill="accent2" w:themeFillTint="33"/>
            <w:vAlign w:val="center"/>
          </w:tcPr>
          <w:p w:rsidR="003C7C41" w:rsidRPr="009344A5" w:rsidRDefault="006B2ACE" w:rsidP="009344A5">
            <w:pPr>
              <w:jc w:val="center"/>
              <w:rPr>
                <w:rFonts w:ascii="Book Antiqua" w:hAnsi="Book Antiqua" w:cs="Times New Roman"/>
                <w:b/>
                <w:color w:val="FF0000"/>
                <w:sz w:val="24"/>
              </w:rPr>
            </w:pPr>
            <w:r>
              <w:rPr>
                <w:rFonts w:ascii="Book Antiqua" w:hAnsi="Book Antiqua" w:cs="Times New Roman"/>
                <w:b/>
                <w:color w:val="C00000"/>
                <w:sz w:val="24"/>
              </w:rPr>
              <w:lastRenderedPageBreak/>
              <w:t>AÇIKLAMA-3</w:t>
            </w:r>
            <w:r w:rsidR="00056CF8">
              <w:rPr>
                <w:rFonts w:ascii="Book Antiqua" w:hAnsi="Book Antiqua" w:cs="Times New Roman"/>
                <w:b/>
                <w:color w:val="C00000"/>
                <w:sz w:val="24"/>
              </w:rPr>
              <w:t>: Eylemlerin</w:t>
            </w:r>
            <w:r w:rsidR="003C7C41" w:rsidRPr="00876198">
              <w:rPr>
                <w:rFonts w:ascii="Book Antiqua" w:hAnsi="Book Antiqua" w:cs="Times New Roman"/>
                <w:b/>
                <w:color w:val="C00000"/>
                <w:sz w:val="24"/>
              </w:rPr>
              <w:t xml:space="preserve"> İzlenmesi ve Değerlendirilmesi</w:t>
            </w:r>
          </w:p>
        </w:tc>
      </w:tr>
      <w:tr w:rsidR="009344A5" w:rsidTr="00A33143">
        <w:trPr>
          <w:trHeight w:val="694"/>
        </w:trPr>
        <w:tc>
          <w:tcPr>
            <w:tcW w:w="13994" w:type="dxa"/>
            <w:shd w:val="clear" w:color="auto" w:fill="FFFFFF" w:themeFill="background1"/>
            <w:vAlign w:val="center"/>
          </w:tcPr>
          <w:p w:rsidR="009344A5" w:rsidRPr="009344A5" w:rsidRDefault="009344A5" w:rsidP="003766C8">
            <w:pPr>
              <w:pStyle w:val="ListeParagraf"/>
              <w:numPr>
                <w:ilvl w:val="0"/>
                <w:numId w:val="10"/>
              </w:numPr>
              <w:spacing w:after="0" w:line="276" w:lineRule="auto"/>
              <w:jc w:val="both"/>
              <w:rPr>
                <w:rFonts w:ascii="Book Antiqua" w:hAnsi="Book Antiqua" w:cs="Times New Roman"/>
              </w:rPr>
            </w:pPr>
            <w:r w:rsidRPr="009344A5">
              <w:rPr>
                <w:rFonts w:ascii="Book Antiqua" w:hAnsi="Book Antiqua" w:cs="Times New Roman"/>
              </w:rPr>
              <w:t>Tabloda e</w:t>
            </w:r>
            <w:r w:rsidR="00D5453C">
              <w:rPr>
                <w:rFonts w:ascii="Book Antiqua" w:hAnsi="Book Antiqua" w:cs="Times New Roman"/>
              </w:rPr>
              <w:t>ylem adı kısmına 2019-2023 Stratejik</w:t>
            </w:r>
            <w:r w:rsidRPr="009344A5">
              <w:rPr>
                <w:rFonts w:ascii="Book Antiqua" w:hAnsi="Book Antiqua" w:cs="Times New Roman"/>
              </w:rPr>
              <w:t xml:space="preserve"> Planı</w:t>
            </w:r>
            <w:r w:rsidR="00AA392A">
              <w:rPr>
                <w:rFonts w:ascii="Book Antiqua" w:hAnsi="Book Antiqua" w:cs="Times New Roman"/>
              </w:rPr>
              <w:t>’</w:t>
            </w:r>
            <w:r w:rsidRPr="009344A5">
              <w:rPr>
                <w:rFonts w:ascii="Book Antiqua" w:hAnsi="Book Antiqua" w:cs="Times New Roman"/>
              </w:rPr>
              <w:t>nda</w:t>
            </w:r>
            <w:r w:rsidR="004B1817">
              <w:rPr>
                <w:rFonts w:ascii="Book Antiqua" w:hAnsi="Book Antiqua" w:cs="Times New Roman"/>
              </w:rPr>
              <w:t>ki hedeflerde</w:t>
            </w:r>
            <w:r w:rsidRPr="009344A5">
              <w:rPr>
                <w:rFonts w:ascii="Book Antiqua" w:hAnsi="Book Antiqua" w:cs="Times New Roman"/>
              </w:rPr>
              <w:t xml:space="preserve"> yer alan eylemler yazılacaktır.</w:t>
            </w:r>
          </w:p>
          <w:p w:rsidR="009344A5" w:rsidRPr="009344A5"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rPr>
            </w:pPr>
            <w:r w:rsidRPr="009344A5">
              <w:rPr>
                <w:rFonts w:ascii="Book Antiqua" w:hAnsi="Book Antiqua" w:cs="Times New Roman"/>
              </w:rPr>
              <w:t>Bir eylem için birbirinden bağımsız birden fazla faaliyet gerçekleştirilmiş olabilir</w:t>
            </w:r>
            <w:r w:rsidR="00AA392A">
              <w:rPr>
                <w:rFonts w:ascii="Book Antiqua" w:hAnsi="Book Antiqua" w:cs="Times New Roman"/>
              </w:rPr>
              <w:t>,</w:t>
            </w:r>
            <w:r w:rsidRPr="009344A5">
              <w:rPr>
                <w:rFonts w:ascii="Book Antiqua" w:hAnsi="Book Antiqua" w:cs="Times New Roman"/>
              </w:rPr>
              <w:t xml:space="preserve"> bu durumda her bir faaliyet için ayrı satır kullanılmalıdır.</w:t>
            </w:r>
          </w:p>
          <w:p w:rsidR="009344A5"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rPr>
            </w:pPr>
            <w:r w:rsidRPr="009344A5">
              <w:rPr>
                <w:rFonts w:ascii="Book Antiqua" w:hAnsi="Book Antiqua" w:cs="Times New Roman"/>
              </w:rPr>
              <w:t>Aynı faaliyetten birden fazla gerçekleştirilmiş olabilir</w:t>
            </w:r>
            <w:r w:rsidR="00AA392A">
              <w:rPr>
                <w:rFonts w:ascii="Book Antiqua" w:hAnsi="Book Antiqua" w:cs="Times New Roman"/>
              </w:rPr>
              <w:t>,</w:t>
            </w:r>
            <w:r w:rsidRPr="009344A5">
              <w:rPr>
                <w:rFonts w:ascii="Book Antiqua" w:hAnsi="Book Antiqua" w:cs="Times New Roman"/>
              </w:rPr>
              <w:t xml:space="preserve"> bu durumda da bu faaliyetlerin tamamı bir satırda belirtilmelidir.</w:t>
            </w:r>
          </w:p>
          <w:p w:rsidR="00CB52EF" w:rsidRDefault="00CB52EF" w:rsidP="0034544D">
            <w:pPr>
              <w:pStyle w:val="ListeParagraf"/>
              <w:numPr>
                <w:ilvl w:val="0"/>
                <w:numId w:val="10"/>
              </w:numPr>
              <w:shd w:val="clear" w:color="auto" w:fill="FFFFFF" w:themeFill="background1"/>
              <w:spacing w:after="0"/>
              <w:jc w:val="both"/>
              <w:rPr>
                <w:rFonts w:ascii="Book Antiqua" w:hAnsi="Book Antiqua" w:cs="Times New Roman"/>
              </w:rPr>
            </w:pPr>
            <w:r w:rsidRPr="00CB52EF">
              <w:rPr>
                <w:rFonts w:ascii="Book Antiqua" w:hAnsi="Book Antiqua" w:cs="Times New Roman"/>
                <w:b/>
              </w:rPr>
              <w:t>Faaliyet Adı:</w:t>
            </w:r>
            <w:r w:rsidRPr="00CB52EF">
              <w:rPr>
                <w:rFonts w:ascii="Book Antiqua" w:hAnsi="Book Antiqua" w:cs="Times New Roman"/>
              </w:rPr>
              <w:t xml:space="preserve"> Faaliyet adları 6-8 kelimeyi geçmeyecek biçimde açık, spesifik ve sade olarak verilmelidir. Faaliyet adından konu bağlantısı kurulabilmelidir.</w:t>
            </w:r>
            <w:r>
              <w:rPr>
                <w:rFonts w:ascii="Book Antiqua" w:hAnsi="Book Antiqua" w:cs="Times New Roman"/>
              </w:rPr>
              <w:t xml:space="preserve"> </w:t>
            </w:r>
          </w:p>
          <w:p w:rsidR="00CB52EF" w:rsidRP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Örnek:</w:t>
            </w:r>
          </w:p>
          <w:p w:rsidR="00CB52EF" w:rsidRPr="00CB52EF" w:rsidRDefault="004B1817" w:rsidP="00CB52EF">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“Ailemle Okuyorum Projesi”nin uygulanması</w:t>
            </w:r>
          </w:p>
          <w:p w:rsidR="00CB52EF" w:rsidRPr="00CB52EF" w:rsidRDefault="004B1817" w:rsidP="00CB52EF">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Memnuniyet anketlerinin yapılması</w:t>
            </w:r>
          </w:p>
          <w:p w:rsidR="00CB52EF" w:rsidRPr="00CB52EF" w:rsidRDefault="00CB52EF" w:rsidP="00CB52EF">
            <w:pPr>
              <w:pStyle w:val="ListeParagraf"/>
              <w:numPr>
                <w:ilvl w:val="0"/>
                <w:numId w:val="10"/>
              </w:numPr>
              <w:shd w:val="clear" w:color="auto" w:fill="FFFFFF" w:themeFill="background1"/>
              <w:spacing w:after="0"/>
              <w:jc w:val="both"/>
              <w:rPr>
                <w:rFonts w:ascii="Book Antiqua" w:hAnsi="Book Antiqua" w:cs="Times New Roman"/>
              </w:rPr>
            </w:pPr>
            <w:r w:rsidRPr="00CB52EF">
              <w:rPr>
                <w:rFonts w:ascii="Book Antiqua" w:hAnsi="Book Antiqua" w:cs="Times New Roman"/>
                <w:b/>
              </w:rPr>
              <w:t xml:space="preserve">Başlama ve Bitiş Tarihi: </w:t>
            </w:r>
            <w:r w:rsidRPr="00CB52EF">
              <w:rPr>
                <w:rFonts w:ascii="Book Antiqua" w:hAnsi="Book Antiqua" w:cs="Times New Roman"/>
              </w:rPr>
              <w:t xml:space="preserve">Başlama-bitiş tarihleri net olarak verilmelidir, geniş zaman dilimleri belirtilmemeye çalışılmalıdır. </w:t>
            </w:r>
          </w:p>
          <w:p w:rsid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Örnek:</w:t>
            </w:r>
          </w:p>
          <w:p w:rsidR="00CB52EF" w:rsidRP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18/03/20</w:t>
            </w:r>
            <w:r w:rsidR="00BF151B">
              <w:rPr>
                <w:rFonts w:ascii="Book Antiqua" w:hAnsi="Book Antiqua" w:cs="Times New Roman"/>
              </w:rPr>
              <w:t>20</w:t>
            </w:r>
          </w:p>
          <w:p w:rsidR="00CB52EF" w:rsidRPr="009344A5" w:rsidRDefault="00CB52EF" w:rsidP="00CB52EF">
            <w:pPr>
              <w:pStyle w:val="ListeParagraf"/>
              <w:shd w:val="clear" w:color="auto" w:fill="FFFFFF" w:themeFill="background1"/>
              <w:spacing w:after="0" w:line="276" w:lineRule="auto"/>
              <w:ind w:left="1065"/>
              <w:jc w:val="both"/>
              <w:rPr>
                <w:rFonts w:ascii="Book Antiqua" w:hAnsi="Book Antiqua" w:cs="Times New Roman"/>
              </w:rPr>
            </w:pPr>
            <w:r w:rsidRPr="00CB52EF">
              <w:rPr>
                <w:rFonts w:ascii="Book Antiqua" w:hAnsi="Book Antiqua" w:cs="Times New Roman"/>
              </w:rPr>
              <w:t>25/04/20</w:t>
            </w:r>
            <w:r w:rsidR="00BF151B">
              <w:rPr>
                <w:rFonts w:ascii="Book Antiqua" w:hAnsi="Book Antiqua" w:cs="Times New Roman"/>
              </w:rPr>
              <w:t>20</w:t>
            </w:r>
          </w:p>
          <w:p w:rsidR="009344A5" w:rsidRPr="009344A5" w:rsidRDefault="00B81BA0" w:rsidP="00B81BA0">
            <w:pPr>
              <w:pStyle w:val="ListeParagraf"/>
              <w:numPr>
                <w:ilvl w:val="0"/>
                <w:numId w:val="10"/>
              </w:numPr>
              <w:shd w:val="clear" w:color="auto" w:fill="FFFFFF" w:themeFill="background1"/>
              <w:spacing w:after="0" w:line="276" w:lineRule="auto"/>
              <w:jc w:val="both"/>
              <w:rPr>
                <w:rFonts w:ascii="Book Antiqua" w:hAnsi="Book Antiqua" w:cs="Times New Roman"/>
              </w:rPr>
            </w:pPr>
            <w:r w:rsidRPr="00B81BA0">
              <w:rPr>
                <w:rFonts w:ascii="Book Antiqua" w:hAnsi="Book Antiqua" w:cs="Times New Roman"/>
                <w:b/>
              </w:rPr>
              <w:t>Faaliyet Kapsamında Gerçekleştirilenler:</w:t>
            </w:r>
            <w:r w:rsidRPr="00B81BA0">
              <w:rPr>
                <w:rFonts w:ascii="Book Antiqua" w:hAnsi="Book Antiqua" w:cs="Times New Roman"/>
              </w:rPr>
              <w:t xml:space="preserve"> Faaliyet kapsamında gerçekleştirilenler 50-55 kelimeyi geçmemelidir. Bu kısımda faaliyetin amacı, ne zaman ve nerede uygulandığı, nasıl gerçekleştirildiği (yöntemi), paydaş veya paydaşları açıklanmalıdır. Uzun, anlaşılmaz ve tamamlanmamış cümlelerden kaçınılmalıdır.</w:t>
            </w:r>
            <w:r>
              <w:rPr>
                <w:rFonts w:ascii="Book Antiqua" w:hAnsi="Book Antiqua" w:cs="Times New Roman"/>
              </w:rPr>
              <w:t xml:space="preserve"> F</w:t>
            </w:r>
            <w:r w:rsidR="009344A5" w:rsidRPr="009344A5">
              <w:rPr>
                <w:rFonts w:ascii="Book Antiqua" w:hAnsi="Book Antiqua" w:cs="Times New Roman"/>
              </w:rPr>
              <w:t>aaliyetin amacı, ne zaman ve nerede uygulandığı, nasıl bir yöntemle gerçekleştirildiği varsa paydaş/paydaşları açıklanmalıdır. Uzun, anlaşılmaz ve tamamlanmamış cümleler kullanmaktan kaçınılmalıdır.</w:t>
            </w:r>
          </w:p>
          <w:p w:rsidR="00B81BA0" w:rsidRPr="00B81BA0" w:rsidRDefault="00B81BA0" w:rsidP="00B81BA0">
            <w:pPr>
              <w:pStyle w:val="ListeParagraf"/>
              <w:numPr>
                <w:ilvl w:val="0"/>
                <w:numId w:val="10"/>
              </w:numPr>
              <w:shd w:val="clear" w:color="auto" w:fill="FFFFFF" w:themeFill="background1"/>
              <w:spacing w:after="0"/>
              <w:jc w:val="both"/>
              <w:rPr>
                <w:rFonts w:ascii="Book Antiqua" w:hAnsi="Book Antiqua" w:cs="Times New Roman"/>
              </w:rPr>
            </w:pPr>
            <w:r w:rsidRPr="00B81BA0">
              <w:rPr>
                <w:rFonts w:ascii="Book Antiqua" w:hAnsi="Book Antiqua" w:cs="Times New Roman"/>
                <w:b/>
              </w:rPr>
              <w:t>Çıktı ve Sonuç:</w:t>
            </w:r>
            <w:r w:rsidRPr="00B81BA0">
              <w:rPr>
                <w:rFonts w:ascii="Book Antiqua" w:hAnsi="Book Antiqua" w:cs="Times New Roman"/>
              </w:rPr>
              <w:t xml:space="preserve"> Çıktı kısmında üretilen ürün veya sunulan hizmetlerin miktarı sayı ile ifade edilecektir. Çıktılar somuttur ve “ne üretildi ya da sunuldu?” sorusuna cevap verir. Çıktılar hedef kitle ile ilişkili biçimde, miktar belirtilerek sayısal verilerle desteklenmiş biçimde kısa ve net olarak </w:t>
            </w:r>
            <w:r w:rsidR="004B1817">
              <w:rPr>
                <w:rFonts w:ascii="Book Antiqua" w:hAnsi="Book Antiqua" w:cs="Times New Roman"/>
              </w:rPr>
              <w:t>verilmelidir. “Anket uygulanan</w:t>
            </w:r>
            <w:r w:rsidRPr="00B81BA0">
              <w:rPr>
                <w:rFonts w:ascii="Book Antiqua" w:hAnsi="Book Antiqua" w:cs="Times New Roman"/>
              </w:rPr>
              <w:t xml:space="preserve"> öğretmen sayısı”, “Açılan tasarım</w:t>
            </w:r>
            <w:r w:rsidR="00D83F2C">
              <w:rPr>
                <w:rFonts w:ascii="Book Antiqua" w:hAnsi="Book Antiqua" w:cs="Times New Roman"/>
              </w:rPr>
              <w:t xml:space="preserve"> ve beceri atölyesi sayısı”, “</w:t>
            </w:r>
            <w:r w:rsidR="004701A7">
              <w:rPr>
                <w:rFonts w:ascii="Book Antiqua" w:hAnsi="Book Antiqua" w:cs="Times New Roman"/>
              </w:rPr>
              <w:t>Gerçekleştirilen etkinlik sayısı</w:t>
            </w:r>
            <w:r w:rsidRPr="00B81BA0">
              <w:rPr>
                <w:rFonts w:ascii="Book Antiqua" w:hAnsi="Book Antiqua" w:cs="Times New Roman"/>
              </w:rPr>
              <w:t>” gibi muğlak ifadeler kullanılmamalı, sayılar rakamsal olarak ifade edilmelidir.</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 xml:space="preserve">Sonuç, üretilen ürün veya sunulan hizmetlerin sonucunda ortaya çıkan etkilerle ilgilidir. Faaliyetlerin ve üretilen çıktıların, amaca ulaşmada ne derece ve nasıl başarılı olduklarını gösterir. Sonuçlar hedef kitle ile ilişkili olarak “nasıl ya da ne kadar iyileşme sağlandı?” ve “nasıl bir etki oluşturuldu?” sorularına cevap verir. Sonuçlar faaliyetin esas amacı doğrultusunda sağlanan iyileşmeler ile ilgilidir. Sonuçların belirlenmesi çıktılara göre daha uzun zaman dilimleri gerektirebileceğinden her faaliyet için sonuç </w:t>
            </w:r>
            <w:r w:rsidRPr="00B81BA0">
              <w:rPr>
                <w:rFonts w:ascii="Book Antiqua" w:hAnsi="Book Antiqua" w:cs="Times New Roman"/>
              </w:rPr>
              <w:lastRenderedPageBreak/>
              <w:t xml:space="preserve">belirtilemeyebilir. Bu durumlarda sadece çıktı verilmesi yeterlidir. </w:t>
            </w:r>
            <w:r>
              <w:rPr>
                <w:rFonts w:ascii="Book Antiqua" w:hAnsi="Book Antiqua" w:cs="Times New Roman"/>
              </w:rPr>
              <w:t>Ç</w:t>
            </w:r>
            <w:r w:rsidRPr="00B81BA0">
              <w:rPr>
                <w:rFonts w:ascii="Book Antiqua" w:hAnsi="Book Antiqua" w:cs="Times New Roman"/>
              </w:rPr>
              <w:t>ıktı ve sonuçlar faaliyetin niteliğine göre hazırlanarak bir arada verilecektir.</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b/>
              </w:rPr>
            </w:pPr>
            <w:r w:rsidRPr="00B81BA0">
              <w:rPr>
                <w:rFonts w:ascii="Book Antiqua" w:hAnsi="Book Antiqua" w:cs="Times New Roman"/>
                <w:b/>
              </w:rPr>
              <w:t>Örnek (çıktı):</w:t>
            </w:r>
          </w:p>
          <w:p w:rsidR="00B81BA0" w:rsidRPr="00B81BA0" w:rsidRDefault="004701A7" w:rsidP="00B81BA0">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2 resim yarışması düzenlendi, 35 öğrenci ka</w:t>
            </w:r>
            <w:r w:rsidR="006D01A0">
              <w:rPr>
                <w:rFonts w:ascii="Book Antiqua" w:hAnsi="Book Antiqua" w:cs="Times New Roman"/>
              </w:rPr>
              <w:t>tıldı.</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200 öğrenci bir haftalık uyum programından faydalandı.</w:t>
            </w:r>
          </w:p>
          <w:p w:rsidR="00B81BA0" w:rsidRPr="00B81BA0" w:rsidRDefault="004701A7" w:rsidP="00B81BA0">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2 adet</w:t>
            </w:r>
            <w:r w:rsidR="00B81BA0" w:rsidRPr="00B81BA0">
              <w:rPr>
                <w:rFonts w:ascii="Book Antiqua" w:hAnsi="Book Antiqua" w:cs="Times New Roman"/>
              </w:rPr>
              <w:t xml:space="preserve"> tasarım ve beceri atölyesi kuruldu.</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30 kişilik 2 derslik açıldı.</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 xml:space="preserve">100 kişinin katılımıyla 1 seminer düzenlendi. </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2 tanıtım videosu çekildi vb.</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b/>
              </w:rPr>
            </w:pPr>
            <w:r w:rsidRPr="00B81BA0">
              <w:rPr>
                <w:rFonts w:ascii="Book Antiqua" w:hAnsi="Book Antiqua" w:cs="Times New Roman"/>
                <w:b/>
              </w:rPr>
              <w:t>Örnek (sonuç):</w:t>
            </w:r>
          </w:p>
          <w:p w:rsidR="00B81BA0" w:rsidRDefault="00B81BA0" w:rsidP="00B81BA0">
            <w:pPr>
              <w:pStyle w:val="ListeParagraf"/>
              <w:shd w:val="clear" w:color="auto" w:fill="FFFFFF" w:themeFill="background1"/>
              <w:spacing w:after="0" w:line="276" w:lineRule="auto"/>
              <w:ind w:left="1065"/>
              <w:jc w:val="both"/>
              <w:rPr>
                <w:rFonts w:ascii="Book Antiqua" w:hAnsi="Book Antiqua" w:cs="Times New Roman"/>
              </w:rPr>
            </w:pPr>
            <w:r w:rsidRPr="00B81BA0">
              <w:rPr>
                <w:rFonts w:ascii="Book Antiqua" w:hAnsi="Book Antiqua" w:cs="Times New Roman"/>
              </w:rPr>
              <w:t>Devamsızlıkların azaltılması amacıyla yapılan bir vel</w:t>
            </w:r>
            <w:r w:rsidR="0034544D">
              <w:rPr>
                <w:rFonts w:ascii="Book Antiqua" w:hAnsi="Book Antiqua" w:cs="Times New Roman"/>
              </w:rPr>
              <w:t>i bilgilendirme faaliyetinde; “60</w:t>
            </w:r>
            <w:r w:rsidRPr="00B81BA0">
              <w:rPr>
                <w:rFonts w:ascii="Book Antiqua" w:hAnsi="Book Antiqua" w:cs="Times New Roman"/>
              </w:rPr>
              <w:t xml:space="preserve"> dokuzuncu sınıf öğrenci velisine 12 saatlik bilgilendirme yapıldı” ifadesi bir çıktı iken buna bağlı olarak “</w:t>
            </w:r>
            <w:r w:rsidRPr="009344A5">
              <w:rPr>
                <w:rFonts w:ascii="Book Antiqua" w:hAnsi="Book Antiqua" w:cs="Times New Roman"/>
              </w:rPr>
              <w:t>Ortaöğretimde 20 gün ve üzeri devamsız öğrenci or</w:t>
            </w:r>
            <w:r w:rsidR="0034544D">
              <w:rPr>
                <w:rFonts w:ascii="Book Antiqua" w:hAnsi="Book Antiqua" w:cs="Times New Roman"/>
              </w:rPr>
              <w:t>anı %6,8’den %5,9’a</w:t>
            </w:r>
            <w:r w:rsidRPr="009344A5">
              <w:rPr>
                <w:rFonts w:ascii="Book Antiqua" w:hAnsi="Book Antiqua" w:cs="Times New Roman"/>
              </w:rPr>
              <w:t xml:space="preserve"> düştü” </w:t>
            </w:r>
            <w:r>
              <w:rPr>
                <w:rFonts w:ascii="Book Antiqua" w:hAnsi="Book Antiqua" w:cs="Times New Roman"/>
              </w:rPr>
              <w:t>ya da “</w:t>
            </w:r>
            <w:r w:rsidRPr="00B81BA0">
              <w:rPr>
                <w:rFonts w:ascii="Book Antiqua" w:hAnsi="Book Antiqua" w:cs="Times New Roman"/>
              </w:rPr>
              <w:t xml:space="preserve">dokuzuncu sınıf öğrenci devamsızlığı bir önceki yıla göre %20 azaldı” ifadesi </w:t>
            </w:r>
            <w:r w:rsidRPr="009344A5">
              <w:rPr>
                <w:rFonts w:ascii="Book Antiqua" w:hAnsi="Book Antiqua" w:cs="Times New Roman"/>
              </w:rPr>
              <w:t>bir sonuç ifadesidir.</w:t>
            </w:r>
          </w:p>
          <w:p w:rsidR="009344A5" w:rsidRPr="00753CAF"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b/>
                <w:color w:val="C00000"/>
                <w:sz w:val="24"/>
              </w:rPr>
            </w:pPr>
            <w:r w:rsidRPr="009344A5">
              <w:rPr>
                <w:rFonts w:ascii="Book Antiqua" w:hAnsi="Book Antiqua" w:cs="Times New Roman"/>
              </w:rPr>
              <w:t>Durum ise faaliyetin tamamlanma, devam etme,  tanımlanmadı ya da iptal edilme gibi hallerini belirtir.</w:t>
            </w:r>
          </w:p>
          <w:p w:rsidR="00753CAF" w:rsidRPr="009344A5" w:rsidRDefault="00753CAF" w:rsidP="003766C8">
            <w:pPr>
              <w:pStyle w:val="ListeParagraf"/>
              <w:numPr>
                <w:ilvl w:val="0"/>
                <w:numId w:val="10"/>
              </w:numPr>
              <w:shd w:val="clear" w:color="auto" w:fill="FFFFFF" w:themeFill="background1"/>
              <w:spacing w:after="0" w:line="276" w:lineRule="auto"/>
              <w:jc w:val="both"/>
              <w:rPr>
                <w:rFonts w:ascii="Book Antiqua" w:hAnsi="Book Antiqua" w:cs="Times New Roman"/>
                <w:b/>
                <w:color w:val="C00000"/>
                <w:sz w:val="24"/>
              </w:rPr>
            </w:pPr>
            <w:r w:rsidRPr="00753CAF">
              <w:rPr>
                <w:rFonts w:ascii="Book Antiqua" w:hAnsi="Book Antiqua" w:cs="Times New Roman"/>
              </w:rPr>
              <w:t>Faaliyet bilgileri girildikten sonra</w:t>
            </w:r>
            <w:r w:rsidR="0034544D">
              <w:rPr>
                <w:rFonts w:ascii="Book Antiqua" w:hAnsi="Book Antiqua" w:cs="Times New Roman"/>
              </w:rPr>
              <w:t xml:space="preserve"> faaliyet</w:t>
            </w:r>
            <w:r w:rsidRPr="004535CB">
              <w:rPr>
                <w:rFonts w:ascii="Book Antiqua" w:hAnsi="Book Antiqua" w:cs="Times New Roman"/>
              </w:rPr>
              <w:t xml:space="preserve"> koordinatörü tarafından </w:t>
            </w:r>
            <w:r w:rsidR="0034544D">
              <w:rPr>
                <w:rFonts w:ascii="Book Antiqua" w:hAnsi="Book Antiqua" w:cs="Times New Roman"/>
              </w:rPr>
              <w:t>“Durum”</w:t>
            </w:r>
            <w:r w:rsidR="00AB43C3">
              <w:rPr>
                <w:rFonts w:ascii="Book Antiqua" w:hAnsi="Book Antiqua" w:cs="Times New Roman"/>
              </w:rPr>
              <w:t xml:space="preserve"> </w:t>
            </w:r>
            <w:r w:rsidRPr="004535CB">
              <w:rPr>
                <w:rFonts w:ascii="Book Antiqua" w:hAnsi="Book Antiqua" w:cs="Times New Roman"/>
              </w:rPr>
              <w:t>değerlendirme</w:t>
            </w:r>
            <w:r w:rsidR="0034544D">
              <w:rPr>
                <w:rFonts w:ascii="Book Antiqua" w:hAnsi="Book Antiqua" w:cs="Times New Roman"/>
              </w:rPr>
              <w:t>si</w:t>
            </w:r>
            <w:r w:rsidRPr="004535CB">
              <w:rPr>
                <w:rFonts w:ascii="Book Antiqua" w:hAnsi="Book Antiqua" w:cs="Times New Roman"/>
              </w:rPr>
              <w:t xml:space="preserve"> yapılır.</w:t>
            </w:r>
          </w:p>
        </w:tc>
      </w:tr>
    </w:tbl>
    <w:p w:rsidR="00A33143" w:rsidRPr="002930ED" w:rsidRDefault="00A33143" w:rsidP="00A33143">
      <w:pPr>
        <w:spacing w:before="240"/>
        <w:rPr>
          <w:rFonts w:ascii="Book Antiqua" w:hAnsi="Book Antiqua" w:cs="Times New Roman"/>
          <w:b/>
          <w:color w:val="FF0000"/>
          <w:sz w:val="24"/>
        </w:rPr>
      </w:pPr>
      <w:r w:rsidRPr="002930ED">
        <w:rPr>
          <w:rFonts w:ascii="Book Antiqua" w:hAnsi="Book Antiqua" w:cs="Times New Roman"/>
          <w:b/>
          <w:color w:val="FF0000"/>
          <w:sz w:val="24"/>
        </w:rPr>
        <w:lastRenderedPageBreak/>
        <w:t>Örnek</w:t>
      </w:r>
      <w:r w:rsidR="004A7DB6" w:rsidRPr="002930ED">
        <w:rPr>
          <w:rFonts w:ascii="Book Antiqua" w:hAnsi="Book Antiqua" w:cs="Times New Roman"/>
          <w:b/>
          <w:color w:val="FF0000"/>
          <w:sz w:val="24"/>
        </w:rPr>
        <w:t>:</w:t>
      </w:r>
    </w:p>
    <w:tbl>
      <w:tblPr>
        <w:tblW w:w="14032" w:type="dxa"/>
        <w:tblCellMar>
          <w:left w:w="70" w:type="dxa"/>
          <w:right w:w="70" w:type="dxa"/>
        </w:tblCellMar>
        <w:tblLook w:val="04A0" w:firstRow="1" w:lastRow="0" w:firstColumn="1" w:lastColumn="0" w:noHBand="0" w:noVBand="1"/>
      </w:tblPr>
      <w:tblGrid>
        <w:gridCol w:w="3649"/>
        <w:gridCol w:w="1824"/>
        <w:gridCol w:w="1740"/>
        <w:gridCol w:w="3275"/>
        <w:gridCol w:w="1217"/>
        <w:gridCol w:w="1270"/>
        <w:gridCol w:w="1057"/>
      </w:tblGrid>
      <w:tr w:rsidR="00AA7925" w:rsidRPr="00015E15" w:rsidTr="002930E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740" w:type="dxa"/>
            <w:tcBorders>
              <w:top w:val="single" w:sz="8" w:space="0" w:color="auto"/>
              <w:left w:val="nil"/>
              <w:bottom w:val="single" w:sz="8" w:space="0" w:color="auto"/>
              <w:right w:val="single" w:sz="4" w:space="0" w:color="auto"/>
            </w:tcBorders>
            <w:shd w:val="clear" w:color="000000" w:fill="C5D9F1"/>
            <w:vAlign w:val="center"/>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17"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270"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AA7925" w:rsidRPr="00015E15" w:rsidTr="00FA4424">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Devamsızlık yapan öğrenc</w:t>
            </w:r>
            <w:r>
              <w:rPr>
                <w:rFonts w:ascii="Book Antiqua" w:eastAsia="Times New Roman" w:hAnsi="Book Antiqua" w:cs="Times New Roman"/>
                <w:color w:val="000000"/>
                <w:sz w:val="20"/>
                <w:szCs w:val="20"/>
                <w:lang w:eastAsia="tr-TR"/>
              </w:rPr>
              <w:t xml:space="preserve">ilerin velileri ile özel aylık </w:t>
            </w:r>
            <w:r w:rsidRPr="00AA7925">
              <w:rPr>
                <w:rFonts w:ascii="Book Antiqua" w:eastAsia="Times New Roman" w:hAnsi="Book Antiqua" w:cs="Times New Roman"/>
                <w:color w:val="000000"/>
                <w:sz w:val="20"/>
                <w:szCs w:val="20"/>
                <w:lang w:eastAsia="tr-TR"/>
              </w:rPr>
              <w:t>toplantı ve görüşmeler yapılacaktır.</w:t>
            </w:r>
          </w:p>
        </w:tc>
        <w:tc>
          <w:tcPr>
            <w:tcW w:w="1824" w:type="dxa"/>
            <w:tcBorders>
              <w:top w:val="nil"/>
              <w:left w:val="nil"/>
              <w:bottom w:val="single" w:sz="4" w:space="0" w:color="auto"/>
              <w:right w:val="single" w:sz="4" w:space="0" w:color="auto"/>
            </w:tcBorders>
            <w:shd w:val="clear" w:color="auto" w:fill="auto"/>
            <w:noWrap/>
            <w:vAlign w:val="center"/>
          </w:tcPr>
          <w:p w:rsidR="00AA7925" w:rsidRDefault="00AA7925" w:rsidP="002930ED">
            <w:pPr>
              <w:spacing w:after="0" w:line="240" w:lineRule="auto"/>
              <w:jc w:val="center"/>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01/03/2020</w:t>
            </w:r>
          </w:p>
          <w:p w:rsidR="00AA7925" w:rsidRPr="00AA7925" w:rsidRDefault="00AA7925" w:rsidP="002930ED">
            <w:pPr>
              <w:spacing w:after="0" w:line="240" w:lineRule="auto"/>
              <w:jc w:val="center"/>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30/04/2020</w:t>
            </w:r>
          </w:p>
        </w:tc>
        <w:tc>
          <w:tcPr>
            <w:tcW w:w="1740"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Okul yöneticilerinin veliler ile görüşmesi</w:t>
            </w:r>
          </w:p>
        </w:tc>
        <w:tc>
          <w:tcPr>
            <w:tcW w:w="3275"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Okul yöneticileri tarafından devamsızlık yapan öğrencilerin velileri ile görüşmeler yapılmıştır.</w:t>
            </w:r>
          </w:p>
        </w:tc>
        <w:tc>
          <w:tcPr>
            <w:tcW w:w="1217" w:type="dxa"/>
            <w:tcBorders>
              <w:top w:val="nil"/>
              <w:left w:val="nil"/>
              <w:bottom w:val="single" w:sz="4" w:space="0" w:color="auto"/>
              <w:right w:val="single" w:sz="4" w:space="0" w:color="auto"/>
            </w:tcBorders>
            <w:shd w:val="clear" w:color="auto" w:fill="auto"/>
            <w:noWrap/>
            <w:vAlign w:val="center"/>
          </w:tcPr>
          <w:p w:rsidR="00AA7925" w:rsidRPr="00AA7925" w:rsidRDefault="002930ED"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26 veli ile görüşüldü, devamsızlık %5 azaldı.</w:t>
            </w:r>
          </w:p>
        </w:tc>
        <w:tc>
          <w:tcPr>
            <w:tcW w:w="1270"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2930ED" w:rsidP="00AF663B">
            <w:pPr>
              <w:spacing w:after="0" w:line="240" w:lineRule="auto"/>
              <w:jc w:val="center"/>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Tamamlandı</w:t>
            </w:r>
          </w:p>
        </w:tc>
        <w:tc>
          <w:tcPr>
            <w:tcW w:w="1057" w:type="dxa"/>
            <w:tcBorders>
              <w:top w:val="single" w:sz="4" w:space="0" w:color="auto"/>
              <w:left w:val="nil"/>
              <w:bottom w:val="single" w:sz="4" w:space="0" w:color="auto"/>
              <w:right w:val="single" w:sz="4" w:space="0" w:color="auto"/>
            </w:tcBorders>
            <w:shd w:val="clear" w:color="auto" w:fill="auto"/>
            <w:vAlign w:val="center"/>
          </w:tcPr>
          <w:p w:rsidR="00AA7925" w:rsidRDefault="002930ED" w:rsidP="00AF663B">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Okul</w:t>
            </w:r>
          </w:p>
          <w:p w:rsidR="002930ED" w:rsidRPr="00AA7925" w:rsidRDefault="002930ED" w:rsidP="00AF663B">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Yönetimi</w:t>
            </w:r>
          </w:p>
        </w:tc>
      </w:tr>
      <w:tr w:rsidR="00FA4424" w:rsidRPr="00015E15" w:rsidTr="00FA4424">
        <w:trPr>
          <w:trHeight w:val="481"/>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4424" w:rsidRPr="00AA7925" w:rsidRDefault="00FA4424" w:rsidP="00AF663B">
            <w:pPr>
              <w:spacing w:after="0" w:line="240" w:lineRule="auto"/>
              <w:rPr>
                <w:rFonts w:ascii="Book Antiqua" w:eastAsia="Times New Roman" w:hAnsi="Book Antiqua" w:cs="Times New Roman"/>
                <w:color w:val="000000"/>
                <w:sz w:val="20"/>
                <w:szCs w:val="20"/>
                <w:lang w:eastAsia="tr-TR"/>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2930ED">
            <w:pPr>
              <w:spacing w:after="0" w:line="240" w:lineRule="auto"/>
              <w:jc w:val="center"/>
              <w:rPr>
                <w:rFonts w:ascii="Book Antiqua" w:eastAsia="Times New Roman" w:hAnsi="Book Antiqua" w:cs="Times New Roman"/>
                <w:color w:val="000000"/>
                <w:sz w:val="20"/>
                <w:szCs w:val="20"/>
                <w:lang w:eastAsia="tr-TR"/>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b/>
                <w:bCs/>
                <w:color w:val="000000"/>
                <w:sz w:val="20"/>
                <w:szCs w:val="20"/>
                <w:lang w:eastAsia="tr-TR"/>
              </w:rPr>
            </w:pPr>
          </w:p>
        </w:tc>
      </w:tr>
      <w:tr w:rsidR="00FA4424" w:rsidRPr="00015E15" w:rsidTr="00FA4424">
        <w:trPr>
          <w:trHeight w:val="431"/>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4424" w:rsidRPr="00AA7925" w:rsidRDefault="00FA4424" w:rsidP="00AF663B">
            <w:pPr>
              <w:spacing w:after="0" w:line="240" w:lineRule="auto"/>
              <w:rPr>
                <w:rFonts w:ascii="Book Antiqua" w:eastAsia="Times New Roman" w:hAnsi="Book Antiqua" w:cs="Times New Roman"/>
                <w:color w:val="000000"/>
                <w:sz w:val="20"/>
                <w:szCs w:val="20"/>
                <w:lang w:eastAsia="tr-TR"/>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2930ED">
            <w:pPr>
              <w:spacing w:after="0" w:line="240" w:lineRule="auto"/>
              <w:jc w:val="center"/>
              <w:rPr>
                <w:rFonts w:ascii="Book Antiqua" w:eastAsia="Times New Roman" w:hAnsi="Book Antiqua" w:cs="Times New Roman"/>
                <w:color w:val="000000"/>
                <w:sz w:val="20"/>
                <w:szCs w:val="20"/>
                <w:lang w:eastAsia="tr-TR"/>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b/>
                <w:bCs/>
                <w:color w:val="000000"/>
                <w:sz w:val="20"/>
                <w:szCs w:val="20"/>
                <w:lang w:eastAsia="tr-TR"/>
              </w:rPr>
            </w:pPr>
          </w:p>
        </w:tc>
      </w:tr>
    </w:tbl>
    <w:p w:rsidR="00AA7925" w:rsidRDefault="00AA7925" w:rsidP="00A33143">
      <w:pPr>
        <w:spacing w:before="240"/>
        <w:rPr>
          <w:rFonts w:ascii="Book Antiqua" w:hAnsi="Book Antiqua" w:cs="Times New Roman"/>
          <w:b/>
          <w:sz w:val="24"/>
        </w:rPr>
      </w:pPr>
    </w:p>
    <w:p w:rsidR="00B7610A" w:rsidRPr="00F5498F" w:rsidRDefault="006B2ACE" w:rsidP="00353058">
      <w:pPr>
        <w:pBdr>
          <w:top w:val="single" w:sz="4" w:space="1" w:color="auto"/>
          <w:bottom w:val="single" w:sz="4" w:space="1" w:color="auto"/>
        </w:pBdr>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3</w:t>
      </w:r>
      <w:r w:rsidR="00F5498F" w:rsidRPr="00F5498F">
        <w:rPr>
          <w:rFonts w:ascii="Book Antiqua" w:hAnsi="Book Antiqua" w:cs="Times New Roman"/>
          <w:b/>
          <w:color w:val="FF0000"/>
          <w:sz w:val="26"/>
          <w:szCs w:val="26"/>
        </w:rPr>
        <w:t xml:space="preserve">. BÖLÜM </w:t>
      </w:r>
      <w:r w:rsidR="009344A5" w:rsidRPr="00F5498F">
        <w:rPr>
          <w:rFonts w:ascii="Book Antiqua" w:hAnsi="Book Antiqua" w:cs="Times New Roman"/>
          <w:b/>
          <w:color w:val="FF0000"/>
          <w:sz w:val="26"/>
          <w:szCs w:val="26"/>
        </w:rPr>
        <w:t>GENEL DEĞERLENDİRME</w:t>
      </w:r>
    </w:p>
    <w:p w:rsidR="000722AF" w:rsidRPr="000B63F0" w:rsidRDefault="000722AF" w:rsidP="000722AF">
      <w:pPr>
        <w:jc w:val="both"/>
        <w:rPr>
          <w:rFonts w:ascii="Book Antiqua" w:hAnsi="Book Antiqua" w:cs="Times New Roman"/>
          <w:b/>
          <w:color w:val="0070C0"/>
        </w:rPr>
      </w:pPr>
      <w:r w:rsidRPr="000B63F0">
        <w:rPr>
          <w:rFonts w:ascii="Book Antiqua" w:hAnsi="Book Antiqua" w:cs="Times New Roman"/>
          <w:b/>
          <w:color w:val="0070C0"/>
        </w:rPr>
        <w:t>Performans Göstergesi Gerçekleşme Durumlarının Değerlendirilmesi</w:t>
      </w:r>
    </w:p>
    <w:p w:rsidR="0008423D" w:rsidRDefault="006B2ACE" w:rsidP="00FA07FD">
      <w:pPr>
        <w:ind w:firstLine="709"/>
        <w:jc w:val="both"/>
        <w:rPr>
          <w:rFonts w:ascii="Book Antiqua" w:hAnsi="Book Antiqua" w:cs="Times New Roman"/>
        </w:rPr>
      </w:pPr>
      <w:r>
        <w:rPr>
          <w:rFonts w:ascii="Book Antiqua" w:hAnsi="Book Antiqua" w:cs="Times New Roman"/>
        </w:rPr>
        <w:t>… Okul/Kurum Müdürlüğü</w:t>
      </w:r>
      <w:r w:rsidR="00B7610A" w:rsidRPr="000B63F0">
        <w:rPr>
          <w:rFonts w:ascii="Book Antiqua" w:hAnsi="Book Antiqua" w:cs="Times New Roman"/>
        </w:rPr>
        <w:t xml:space="preserve"> 2019-2023 Stratejik Planı’nda yer a</w:t>
      </w:r>
      <w:r w:rsidR="0008423D" w:rsidRPr="000B63F0">
        <w:rPr>
          <w:rFonts w:ascii="Book Antiqua" w:hAnsi="Book Antiqua" w:cs="Times New Roman"/>
        </w:rPr>
        <w:t>lan performans göstergeleri 2020</w:t>
      </w:r>
      <w:r w:rsidR="00B7610A" w:rsidRPr="000B63F0">
        <w:rPr>
          <w:rFonts w:ascii="Book Antiqua" w:hAnsi="Book Antiqua" w:cs="Times New Roman"/>
        </w:rPr>
        <w:t xml:space="preserve"> yılı hedefleri gerçekleşme oranlarına göre </w:t>
      </w:r>
      <w:r w:rsidR="0008423D" w:rsidRPr="000B63F0">
        <w:rPr>
          <w:rFonts w:ascii="Book Antiqua" w:hAnsi="Book Antiqua" w:cs="Times New Roman"/>
        </w:rPr>
        <w:t>aşağıdaki gibi gruplandırılacaktır.</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Gerileme</w:t>
      </w:r>
      <w:r w:rsidRPr="00ED3BC9">
        <w:rPr>
          <w:rFonts w:ascii="Book Antiqua" w:hAnsi="Book Antiqua" w:cs="Times New Roman"/>
        </w:rPr>
        <w:tab/>
        <w:t>Hedeften büyük oranda sapma</w:t>
      </w:r>
      <w:r w:rsidRPr="00ED3BC9">
        <w:rPr>
          <w:rFonts w:ascii="Book Antiqua" w:hAnsi="Book Antiqua" w:cs="Times New Roman"/>
        </w:rPr>
        <w:tab/>
        <w:t>Acil ve 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%0-49</w:t>
      </w:r>
      <w:r w:rsidRPr="00ED3BC9">
        <w:rPr>
          <w:rFonts w:ascii="Book Antiqua" w:hAnsi="Book Antiqua" w:cs="Times New Roman"/>
        </w:rPr>
        <w:tab/>
        <w:t>Hedeften sapma</w:t>
      </w:r>
      <w:r w:rsidRPr="00ED3BC9">
        <w:rPr>
          <w:rFonts w:ascii="Book Antiqua" w:hAnsi="Book Antiqua" w:cs="Times New Roman"/>
        </w:rPr>
        <w:tab/>
        <w:t>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%50-89,99</w:t>
      </w:r>
      <w:r w:rsidRPr="00ED3BC9">
        <w:rPr>
          <w:rFonts w:ascii="Book Antiqua" w:hAnsi="Book Antiqua" w:cs="Times New Roman"/>
        </w:rPr>
        <w:tab/>
        <w:t>Kısmi-Makul düzeyde hedefe ulaşma</w:t>
      </w:r>
      <w:r w:rsidRPr="00ED3BC9">
        <w:rPr>
          <w:rFonts w:ascii="Book Antiqua" w:hAnsi="Book Antiqua" w:cs="Times New Roman"/>
        </w:rPr>
        <w:tab/>
        <w:t>İkinci öncelikli müdahale alanı</w:t>
      </w:r>
    </w:p>
    <w:p w:rsid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%90 ve üzeri</w:t>
      </w:r>
      <w:r w:rsidRPr="00ED3BC9">
        <w:rPr>
          <w:rFonts w:ascii="Book Antiqua" w:hAnsi="Book Antiqua" w:cs="Times New Roman"/>
        </w:rPr>
        <w:tab/>
        <w:t>Hedefe ulaşma</w:t>
      </w:r>
      <w:r w:rsidRPr="00ED3BC9">
        <w:rPr>
          <w:rFonts w:ascii="Book Antiqua" w:hAnsi="Book Antiqua" w:cs="Times New Roman"/>
        </w:rPr>
        <w:tab/>
        <w:t>Mevcut durumun korunması</w:t>
      </w:r>
    </w:p>
    <w:p w:rsidR="00ED3BC9" w:rsidRPr="000B63F0" w:rsidRDefault="00ED3BC9" w:rsidP="00ED3BC9">
      <w:pPr>
        <w:tabs>
          <w:tab w:val="left" w:pos="3969"/>
          <w:tab w:val="left" w:pos="8505"/>
        </w:tabs>
        <w:ind w:firstLine="709"/>
        <w:jc w:val="both"/>
        <w:rPr>
          <w:rFonts w:ascii="Book Antiqua" w:hAnsi="Book Antiqua" w:cs="Times New Roman"/>
        </w:rPr>
      </w:pPr>
    </w:p>
    <w:tbl>
      <w:tblPr>
        <w:tblStyle w:val="TabloKlavuzu"/>
        <w:tblW w:w="14034" w:type="dxa"/>
        <w:tblInd w:w="-5" w:type="dxa"/>
        <w:tblLook w:val="04A0" w:firstRow="1" w:lastRow="0" w:firstColumn="1" w:lastColumn="0" w:noHBand="0" w:noVBand="1"/>
      </w:tblPr>
      <w:tblGrid>
        <w:gridCol w:w="4220"/>
        <w:gridCol w:w="4309"/>
        <w:gridCol w:w="5505"/>
      </w:tblGrid>
      <w:tr w:rsidR="0008423D" w:rsidRPr="000B63F0" w:rsidTr="00ED3BC9">
        <w:trPr>
          <w:trHeight w:val="163"/>
        </w:trPr>
        <w:tc>
          <w:tcPr>
            <w:tcW w:w="4220"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Gerçekleşme (%)</w:t>
            </w:r>
          </w:p>
        </w:tc>
        <w:tc>
          <w:tcPr>
            <w:tcW w:w="4309" w:type="dxa"/>
            <w:shd w:val="clear" w:color="auto" w:fill="D9D9D9" w:themeFill="background1" w:themeFillShade="D9"/>
            <w:vAlign w:val="center"/>
          </w:tcPr>
          <w:p w:rsidR="0008423D" w:rsidRPr="000B63F0" w:rsidRDefault="00ED3BC9" w:rsidP="0008423D">
            <w:pPr>
              <w:jc w:val="center"/>
              <w:rPr>
                <w:rFonts w:ascii="Book Antiqua" w:hAnsi="Book Antiqua" w:cs="Times New Roman"/>
                <w:b/>
              </w:rPr>
            </w:pPr>
            <w:r>
              <w:rPr>
                <w:rFonts w:ascii="Book Antiqua" w:hAnsi="Book Antiqua" w:cs="Times New Roman"/>
                <w:b/>
              </w:rPr>
              <w:t>Göstergeler</w:t>
            </w:r>
          </w:p>
        </w:tc>
        <w:tc>
          <w:tcPr>
            <w:tcW w:w="5505"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Müdahale durumu</w:t>
            </w:r>
          </w:p>
        </w:tc>
      </w:tr>
      <w:tr w:rsidR="00ED3BC9" w:rsidRPr="000B63F0" w:rsidTr="001E009C">
        <w:trPr>
          <w:trHeight w:val="312"/>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Gerileme</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hAnsi="Book Antiqua"/>
                <w:color w:val="FF0000"/>
                <w:sz w:val="20"/>
                <w:szCs w:val="20"/>
              </w:rPr>
              <w:t>PG 1.1.3 20 gün ve üzeri devamsız öğrenci oranı</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Acil ve birinci öncelikli müdahale alanı</w:t>
            </w:r>
          </w:p>
        </w:tc>
      </w:tr>
      <w:tr w:rsidR="00ED3BC9" w:rsidRPr="000B63F0" w:rsidTr="001E009C">
        <w:trPr>
          <w:trHeight w:val="301"/>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%0-49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Birinci öncelikli müdahale alanı</w:t>
            </w:r>
          </w:p>
        </w:tc>
      </w:tr>
      <w:tr w:rsidR="00ED3BC9" w:rsidRPr="000B63F0" w:rsidTr="001E009C">
        <w:trPr>
          <w:trHeight w:val="284"/>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%50-89,99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İkinci öncelikli müdahale alanı</w:t>
            </w:r>
          </w:p>
        </w:tc>
      </w:tr>
      <w:tr w:rsidR="00ED3BC9" w:rsidRPr="000B63F0" w:rsidTr="00ED3BC9">
        <w:trPr>
          <w:trHeight w:val="287"/>
        </w:trPr>
        <w:tc>
          <w:tcPr>
            <w:tcW w:w="4220"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imes New Roman"/>
              </w:rPr>
              <w:t>%90 ve üzeri</w:t>
            </w:r>
          </w:p>
        </w:tc>
        <w:tc>
          <w:tcPr>
            <w:tcW w:w="4309" w:type="dxa"/>
            <w:vAlign w:val="center"/>
          </w:tcPr>
          <w:p w:rsidR="00ED3BC9" w:rsidRPr="00E5561A" w:rsidRDefault="00ED3BC9" w:rsidP="0008423D">
            <w:pPr>
              <w:rPr>
                <w:rFonts w:ascii="Book Antiqua" w:hAnsi="Book Antiqua" w:cs="Times New Roman"/>
                <w:color w:val="FF0000"/>
              </w:rPr>
            </w:pPr>
            <w:r w:rsidRPr="00E5561A">
              <w:rPr>
                <w:rFonts w:ascii="Book Antiqua" w:hAnsi="Book Antiqua"/>
                <w:color w:val="FF0000"/>
                <w:sz w:val="20"/>
                <w:szCs w:val="20"/>
              </w:rPr>
              <w:t>PG 1.1.1 Okul kantini ve yemekhaneden öğrencilerin memnuniyet oranı</w:t>
            </w:r>
          </w:p>
        </w:tc>
        <w:tc>
          <w:tcPr>
            <w:tcW w:w="5505"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heme="minorHAnsi"/>
              </w:rPr>
              <w:t>Mevcut durumun korunması</w:t>
            </w:r>
          </w:p>
        </w:tc>
      </w:tr>
      <w:tr w:rsidR="00ED3BC9" w:rsidRPr="000B63F0" w:rsidTr="00ED3BC9">
        <w:trPr>
          <w:trHeight w:val="287"/>
        </w:trPr>
        <w:tc>
          <w:tcPr>
            <w:tcW w:w="4220" w:type="dxa"/>
            <w:vMerge/>
            <w:vAlign w:val="center"/>
          </w:tcPr>
          <w:p w:rsidR="00ED3BC9" w:rsidRPr="000B63F0" w:rsidRDefault="00ED3BC9" w:rsidP="0008423D">
            <w:pPr>
              <w:rPr>
                <w:rFonts w:ascii="Book Antiqua" w:hAnsi="Book Antiqua" w:cs="Times New Roman"/>
              </w:rPr>
            </w:pPr>
          </w:p>
        </w:tc>
        <w:tc>
          <w:tcPr>
            <w:tcW w:w="4309" w:type="dxa"/>
            <w:vAlign w:val="center"/>
          </w:tcPr>
          <w:p w:rsidR="00ED3BC9" w:rsidRPr="00E5561A" w:rsidRDefault="00ED3BC9" w:rsidP="0008423D">
            <w:pPr>
              <w:rPr>
                <w:rFonts w:ascii="Book Antiqua" w:hAnsi="Book Antiqua"/>
                <w:color w:val="FF0000"/>
                <w:sz w:val="20"/>
                <w:szCs w:val="20"/>
              </w:rPr>
            </w:pPr>
            <w:r w:rsidRPr="00E5561A">
              <w:rPr>
                <w:rFonts w:ascii="Book Antiqua" w:hAnsi="Book Antiqua"/>
                <w:color w:val="FF0000"/>
                <w:sz w:val="20"/>
                <w:szCs w:val="20"/>
              </w:rPr>
              <w:t>PG 1.1.2 Veli, öğrenci ve öğretmenlerin okul temizliğinden memnuniyet oranları</w:t>
            </w:r>
          </w:p>
        </w:tc>
        <w:tc>
          <w:tcPr>
            <w:tcW w:w="5505" w:type="dxa"/>
            <w:vMerge/>
            <w:vAlign w:val="center"/>
          </w:tcPr>
          <w:p w:rsidR="00ED3BC9" w:rsidRPr="000B63F0" w:rsidRDefault="00ED3BC9" w:rsidP="0008423D">
            <w:pPr>
              <w:rPr>
                <w:rFonts w:ascii="Book Antiqua" w:hAnsi="Book Antiqua" w:cstheme="minorHAnsi"/>
              </w:rPr>
            </w:pPr>
          </w:p>
        </w:tc>
      </w:tr>
    </w:tbl>
    <w:p w:rsidR="0008423D" w:rsidRPr="000B63F0" w:rsidRDefault="0008423D" w:rsidP="00B7610A">
      <w:pPr>
        <w:rPr>
          <w:rFonts w:ascii="Book Antiqua" w:hAnsi="Book Antiqua" w:cs="Times New Roman"/>
        </w:rPr>
      </w:pPr>
    </w:p>
    <w:p w:rsidR="00311D4F" w:rsidRPr="00E5561A" w:rsidRDefault="00B72C79" w:rsidP="00E5561A">
      <w:pPr>
        <w:ind w:firstLine="708"/>
        <w:jc w:val="both"/>
        <w:rPr>
          <w:rFonts w:ascii="Book Antiqua" w:hAnsi="Book Antiqua" w:cs="Times New Roman"/>
        </w:rPr>
      </w:pPr>
      <w:r w:rsidRPr="000B63F0">
        <w:rPr>
          <w:rFonts w:ascii="Book Antiqua" w:hAnsi="Book Antiqua" w:cs="Times New Roman"/>
        </w:rPr>
        <w:t>Buna göre %50’nin altında gerçekleşme gözlenen performans göstergeleri birinci öncelikli müdahale alanı olarak ele alın</w:t>
      </w:r>
      <w:r w:rsidR="00F5498F" w:rsidRPr="000B63F0">
        <w:rPr>
          <w:rFonts w:ascii="Book Antiqua" w:hAnsi="Book Antiqua" w:cs="Times New Roman"/>
        </w:rPr>
        <w:t>ma</w:t>
      </w:r>
      <w:r w:rsidRPr="000B63F0">
        <w:rPr>
          <w:rFonts w:ascii="Book Antiqua" w:hAnsi="Book Antiqua" w:cs="Times New Roman"/>
        </w:rPr>
        <w:t>kt</w:t>
      </w:r>
      <w:r w:rsidR="00F5498F" w:rsidRPr="000B63F0">
        <w:rPr>
          <w:rFonts w:ascii="Book Antiqua" w:hAnsi="Book Antiqua" w:cs="Times New Roman"/>
        </w:rPr>
        <w:t>ad</w:t>
      </w:r>
      <w:r w:rsidRPr="000B63F0">
        <w:rPr>
          <w:rFonts w:ascii="Book Antiqua" w:hAnsi="Book Antiqua" w:cs="Times New Roman"/>
        </w:rPr>
        <w:t xml:space="preserve">ır. Hedeften sapmanın nedenleri araştırılarak mevcut idare içi ve çevresel şartlar, riskler ile üst politika belgelerinden gelen sorumluluklar dikkate alınarak çözüm önerileri geliştirilmektedir. Tablo oluşturulduktan sonra 2020 yılı hedeflerine göre performans göstergelerinin </w:t>
      </w:r>
      <w:r w:rsidR="00371A0D" w:rsidRPr="000B63F0">
        <w:rPr>
          <w:rFonts w:ascii="Book Antiqua" w:hAnsi="Book Antiqua" w:cs="Times New Roman"/>
        </w:rPr>
        <w:t>d</w:t>
      </w:r>
      <w:r w:rsidRPr="000B63F0">
        <w:rPr>
          <w:rFonts w:ascii="Book Antiqua" w:hAnsi="Book Antiqua" w:cs="Times New Roman"/>
        </w:rPr>
        <w:t xml:space="preserve">ağılımı </w:t>
      </w:r>
      <w:r w:rsidR="00F5498F" w:rsidRPr="000B63F0">
        <w:rPr>
          <w:rFonts w:ascii="Book Antiqua" w:hAnsi="Book Antiqua" w:cs="Times New Roman"/>
        </w:rPr>
        <w:t xml:space="preserve">örnekteki gibi bir </w:t>
      </w:r>
      <w:r w:rsidRPr="000B63F0">
        <w:rPr>
          <w:rFonts w:ascii="Book Antiqua" w:hAnsi="Book Antiqua" w:cs="Times New Roman"/>
        </w:rPr>
        <w:t>grafik ile göst</w:t>
      </w:r>
      <w:r w:rsidR="00876198" w:rsidRPr="000B63F0">
        <w:rPr>
          <w:rFonts w:ascii="Book Antiqua" w:hAnsi="Book Antiqua" w:cs="Times New Roman"/>
        </w:rPr>
        <w:t>erilmelidir.</w:t>
      </w:r>
    </w:p>
    <w:p w:rsidR="00176E96" w:rsidRPr="00507AF2" w:rsidRDefault="00876198" w:rsidP="00176E96">
      <w:pPr>
        <w:rPr>
          <w:rFonts w:ascii="Book Antiqua" w:hAnsi="Book Antiqua" w:cs="Times New Roman"/>
          <w:b/>
          <w:color w:val="FF0000"/>
          <w:sz w:val="24"/>
        </w:rPr>
      </w:pPr>
      <w:r w:rsidRPr="00507AF2">
        <w:rPr>
          <w:rFonts w:ascii="Book Antiqua" w:hAnsi="Book Antiqua" w:cs="Times New Roman"/>
          <w:b/>
          <w:color w:val="FF0000"/>
          <w:sz w:val="24"/>
        </w:rPr>
        <w:lastRenderedPageBreak/>
        <w:t>Örnek</w:t>
      </w:r>
      <w:r w:rsidR="00176E96" w:rsidRPr="00507AF2">
        <w:rPr>
          <w:rFonts w:ascii="Book Antiqua" w:hAnsi="Book Antiqua" w:cs="Times New Roman"/>
          <w:b/>
          <w:color w:val="FF0000"/>
          <w:sz w:val="24"/>
        </w:rPr>
        <w:t>:</w:t>
      </w:r>
    </w:p>
    <w:p w:rsidR="00E5561A" w:rsidRPr="000B63F0" w:rsidRDefault="00E5561A" w:rsidP="00E5561A">
      <w:pPr>
        <w:jc w:val="both"/>
        <w:rPr>
          <w:rFonts w:ascii="Book Antiqua" w:hAnsi="Book Antiqua" w:cs="Times New Roman"/>
          <w:b/>
        </w:rPr>
      </w:pPr>
      <w:r w:rsidRPr="000B63F0">
        <w:rPr>
          <w:rFonts w:ascii="Book Antiqua" w:hAnsi="Book Antiqua" w:cs="Times New Roman"/>
          <w:b/>
        </w:rPr>
        <w:t>Grafik: Performans Göstergelerinin 2020 Yılı Hedeflerine Ulaşma Oranlarına Göre Dağılımı</w:t>
      </w:r>
    </w:p>
    <w:p w:rsidR="00E5561A" w:rsidRDefault="00E5561A" w:rsidP="00E5561A">
      <w:pPr>
        <w:jc w:val="both"/>
        <w:rPr>
          <w:rFonts w:ascii="Book Antiqua" w:hAnsi="Book Antiqua" w:cs="Times New Roman"/>
        </w:rPr>
      </w:pPr>
      <w:r w:rsidRPr="000B63F0">
        <w:rPr>
          <w:noProof/>
          <w:sz w:val="24"/>
          <w:szCs w:val="28"/>
          <w:lang w:eastAsia="tr-TR"/>
        </w:rPr>
        <w:drawing>
          <wp:anchor distT="0" distB="0" distL="114300" distR="114300" simplePos="0" relativeHeight="251659264" behindDoc="0" locked="0" layoutInCell="1" allowOverlap="1" wp14:anchorId="50BB36DA" wp14:editId="39342655">
            <wp:simplePos x="0" y="0"/>
            <wp:positionH relativeFrom="column">
              <wp:posOffset>40005</wp:posOffset>
            </wp:positionH>
            <wp:positionV relativeFrom="paragraph">
              <wp:posOffset>9525</wp:posOffset>
            </wp:positionV>
            <wp:extent cx="4635500" cy="2546350"/>
            <wp:effectExtent l="0" t="19050" r="12700" b="635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B63F0">
        <w:rPr>
          <w:rFonts w:ascii="Book Antiqua" w:hAnsi="Book Antiqua" w:cs="Times New Roman"/>
        </w:rPr>
        <w:t>Grafiğe göre performans</w:t>
      </w:r>
      <w:r>
        <w:rPr>
          <w:rFonts w:ascii="Book Antiqua" w:hAnsi="Book Antiqua" w:cs="Times New Roman"/>
        </w:rPr>
        <w:t xml:space="preserve"> göstergelerinin %50</w:t>
      </w:r>
      <w:r w:rsidRPr="000B63F0">
        <w:rPr>
          <w:rFonts w:ascii="Book Antiqua" w:hAnsi="Book Antiqua" w:cs="Times New Roman"/>
        </w:rPr>
        <w:t>’</w:t>
      </w:r>
      <w:r>
        <w:rPr>
          <w:rFonts w:ascii="Book Antiqua" w:hAnsi="Book Antiqua" w:cs="Times New Roman"/>
        </w:rPr>
        <w:t>s</w:t>
      </w:r>
      <w:r w:rsidRPr="000B63F0">
        <w:rPr>
          <w:rFonts w:ascii="Book Antiqua" w:hAnsi="Book Antiqua" w:cs="Times New Roman"/>
        </w:rPr>
        <w:t>inde 2020 yılı hedeflerine büyük oranda ulaşılmış ya da hedefler a</w:t>
      </w:r>
      <w:r>
        <w:rPr>
          <w:rFonts w:ascii="Book Antiqua" w:hAnsi="Book Antiqua" w:cs="Times New Roman"/>
        </w:rPr>
        <w:t>şılmıştır. Göstergelerin %1</w:t>
      </w:r>
      <w:r w:rsidRPr="000B63F0">
        <w:rPr>
          <w:rFonts w:ascii="Book Antiqua" w:hAnsi="Book Antiqua" w:cs="Times New Roman"/>
        </w:rPr>
        <w:t xml:space="preserve">’inde hedeflere </w:t>
      </w:r>
      <w:r>
        <w:rPr>
          <w:rFonts w:ascii="Book Antiqua" w:hAnsi="Book Antiqua" w:cs="Times New Roman"/>
        </w:rPr>
        <w:t>makul düzeyde ulaşılmış, %11</w:t>
      </w:r>
      <w:r w:rsidRPr="000B63F0">
        <w:rPr>
          <w:rFonts w:ascii="Book Antiqua" w:hAnsi="Book Antiqua" w:cs="Times New Roman"/>
        </w:rPr>
        <w:t>’inde 2018 yılına göre ilerleme sağlanmakla birlikte hedeften uzak bir görünüm serg</w:t>
      </w:r>
      <w:r>
        <w:rPr>
          <w:rFonts w:ascii="Book Antiqua" w:hAnsi="Book Antiqua" w:cs="Times New Roman"/>
        </w:rPr>
        <w:t>ilenmiştir. Göstergelerin %38’inde</w:t>
      </w:r>
      <w:r w:rsidRPr="000B63F0">
        <w:rPr>
          <w:rFonts w:ascii="Book Antiqua" w:hAnsi="Book Antiqua" w:cs="Times New Roman"/>
        </w:rPr>
        <w:t xml:space="preserve"> ise 2018 yılına göre gerileme gözlenmiştir. Ancak bu göstergelerin bir kısmında 201</w:t>
      </w:r>
      <w:r>
        <w:rPr>
          <w:rFonts w:ascii="Book Antiqua" w:hAnsi="Book Antiqua" w:cs="Times New Roman"/>
        </w:rPr>
        <w:t>8</w:t>
      </w:r>
      <w:r w:rsidRPr="000B63F0">
        <w:rPr>
          <w:rFonts w:ascii="Book Antiqua" w:hAnsi="Book Antiqua" w:cs="Times New Roman"/>
        </w:rPr>
        <w:t xml:space="preserve"> yılı değerlerine oldukça yakın bir performans sergilendiği ve göstergenin yapısı dikkate alındığında mevcut durumun korunmasının da başarılı kabul edilebileceği değerlendirilmektedir. </w:t>
      </w:r>
      <w:r>
        <w:rPr>
          <w:rFonts w:ascii="Book Antiqua" w:hAnsi="Book Antiqua" w:cs="Times New Roman"/>
        </w:rPr>
        <w:t>Gerileme gözlenen göstergeler incelendiğinde gerilemenin ana sebebinin küresel salgın (Covıd-19) olduğu gözlemlenmiştir.</w:t>
      </w:r>
    </w:p>
    <w:p w:rsidR="0018092D" w:rsidRPr="00E5561A" w:rsidRDefault="00E5561A" w:rsidP="00E5561A">
      <w:pPr>
        <w:jc w:val="both"/>
        <w:rPr>
          <w:rFonts w:ascii="Book Antiqua" w:hAnsi="Book Antiqua" w:cs="Times New Roman"/>
        </w:rPr>
      </w:pPr>
      <w:r w:rsidRPr="000B63F0">
        <w:rPr>
          <w:rFonts w:ascii="Book Antiqua" w:hAnsi="Book Antiqua" w:cs="Times New Roman"/>
          <w:color w:val="FF0000"/>
        </w:rPr>
        <w:t xml:space="preserve"> </w:t>
      </w:r>
      <w:r w:rsidR="0018092D" w:rsidRPr="000B63F0">
        <w:rPr>
          <w:rFonts w:ascii="Book Antiqua" w:hAnsi="Book Antiqua" w:cs="Times New Roman"/>
          <w:color w:val="FF0000"/>
        </w:rPr>
        <w:t xml:space="preserve">(Bu kısma 2019 yılına göre kıyaslamalara dayalı değerlendirmeler </w:t>
      </w:r>
      <w:r>
        <w:rPr>
          <w:rFonts w:ascii="Book Antiqua" w:hAnsi="Book Antiqua" w:cs="Times New Roman"/>
          <w:color w:val="FF0000"/>
        </w:rPr>
        <w:t xml:space="preserve">           </w:t>
      </w:r>
      <w:r w:rsidR="0018092D" w:rsidRPr="000B63F0">
        <w:rPr>
          <w:rFonts w:ascii="Book Antiqua" w:hAnsi="Book Antiqua" w:cs="Times New Roman"/>
          <w:color w:val="FF0000"/>
        </w:rPr>
        <w:t>de eklenebilir</w:t>
      </w:r>
      <w:r w:rsidR="000722AF" w:rsidRPr="000B63F0">
        <w:rPr>
          <w:rFonts w:ascii="Book Antiqua" w:hAnsi="Book Antiqua" w:cs="Times New Roman"/>
          <w:color w:val="FF0000"/>
        </w:rPr>
        <w:t>.</w:t>
      </w:r>
      <w:r w:rsidR="0018092D" w:rsidRPr="000B63F0">
        <w:rPr>
          <w:rFonts w:ascii="Book Antiqua" w:hAnsi="Book Antiqua" w:cs="Times New Roman"/>
          <w:color w:val="FF0000"/>
        </w:rPr>
        <w:t>)</w:t>
      </w:r>
    </w:p>
    <w:p w:rsidR="00AC5F07" w:rsidRPr="000B63F0" w:rsidRDefault="00AC5F07" w:rsidP="00371A0D">
      <w:pPr>
        <w:jc w:val="both"/>
        <w:rPr>
          <w:rFonts w:ascii="Book Antiqua" w:hAnsi="Book Antiqua" w:cs="Times New Roman"/>
          <w:b/>
        </w:rPr>
      </w:pPr>
    </w:p>
    <w:p w:rsidR="004758EC" w:rsidRPr="000B63F0" w:rsidRDefault="004758EC" w:rsidP="0018092D">
      <w:pPr>
        <w:pBdr>
          <w:top w:val="single" w:sz="4" w:space="1" w:color="auto"/>
          <w:bottom w:val="single" w:sz="4" w:space="1" w:color="auto"/>
        </w:pBdr>
        <w:tabs>
          <w:tab w:val="left" w:pos="3015"/>
        </w:tabs>
        <w:jc w:val="both"/>
        <w:rPr>
          <w:rFonts w:ascii="Book Antiqua" w:hAnsi="Book Antiqua" w:cs="Times New Roman"/>
          <w:b/>
          <w:color w:val="0070C0"/>
        </w:rPr>
      </w:pPr>
      <w:r w:rsidRPr="000B63F0">
        <w:rPr>
          <w:rFonts w:ascii="Book Antiqua" w:hAnsi="Book Antiqua" w:cs="Times New Roman"/>
          <w:b/>
          <w:color w:val="0070C0"/>
        </w:rPr>
        <w:t>20</w:t>
      </w:r>
      <w:r w:rsidR="002649CE" w:rsidRPr="000B63F0">
        <w:rPr>
          <w:rFonts w:ascii="Book Antiqua" w:hAnsi="Book Antiqua" w:cs="Times New Roman"/>
          <w:b/>
          <w:color w:val="0070C0"/>
        </w:rPr>
        <w:t>18</w:t>
      </w:r>
      <w:r w:rsidRPr="000B63F0">
        <w:rPr>
          <w:rFonts w:ascii="Book Antiqua" w:hAnsi="Book Antiqua" w:cs="Times New Roman"/>
          <w:b/>
          <w:color w:val="0070C0"/>
        </w:rPr>
        <w:t xml:space="preserve"> yılına göre gerileme gözlenen performans göstergeleri ile ilgili değerlendirmeler</w:t>
      </w:r>
    </w:p>
    <w:p w:rsidR="004758EC" w:rsidRPr="000B63F0" w:rsidRDefault="004758EC" w:rsidP="00876198">
      <w:pPr>
        <w:ind w:firstLine="708"/>
        <w:jc w:val="both"/>
        <w:rPr>
          <w:rFonts w:ascii="Book Antiqua" w:hAnsi="Book Antiqua" w:cs="Times New Roman"/>
          <w:szCs w:val="24"/>
        </w:rPr>
      </w:pPr>
      <w:r w:rsidRPr="000B63F0">
        <w:rPr>
          <w:rFonts w:ascii="Book Antiqua" w:hAnsi="Book Antiqua" w:cs="Times New Roman"/>
          <w:szCs w:val="24"/>
        </w:rPr>
        <w:t>2020 yıl</w:t>
      </w:r>
      <w:r w:rsidR="00C14B97" w:rsidRPr="000B63F0">
        <w:rPr>
          <w:rFonts w:ascii="Book Antiqua" w:hAnsi="Book Antiqua" w:cs="Times New Roman"/>
          <w:szCs w:val="24"/>
        </w:rPr>
        <w:t xml:space="preserve"> </w:t>
      </w:r>
      <w:r w:rsidRPr="000B63F0">
        <w:rPr>
          <w:rFonts w:ascii="Book Antiqua" w:hAnsi="Book Antiqua" w:cs="Times New Roman"/>
          <w:szCs w:val="24"/>
        </w:rPr>
        <w:t>sonu verilerine göre 2019-2023 Stratejik Planı’nda yer alan performans göstergelerinden 201</w:t>
      </w:r>
      <w:r w:rsidR="002649CE" w:rsidRPr="000B63F0">
        <w:rPr>
          <w:rFonts w:ascii="Book Antiqua" w:hAnsi="Book Antiqua" w:cs="Times New Roman"/>
          <w:szCs w:val="24"/>
        </w:rPr>
        <w:t>8</w:t>
      </w:r>
      <w:r w:rsidRPr="000B63F0">
        <w:rPr>
          <w:rFonts w:ascii="Book Antiqua" w:hAnsi="Book Antiqua" w:cs="Times New Roman"/>
          <w:szCs w:val="24"/>
        </w:rPr>
        <w:t xml:space="preserve"> yılına göre gerileme gözlenenler aşağıda değerlendirilmiştir.</w:t>
      </w:r>
    </w:p>
    <w:p w:rsidR="0018092D" w:rsidRPr="000B63F0" w:rsidRDefault="0018092D" w:rsidP="0018092D">
      <w:pPr>
        <w:jc w:val="both"/>
        <w:rPr>
          <w:rFonts w:ascii="Book Antiqua" w:hAnsi="Book Antiqua" w:cs="Times New Roman"/>
          <w:color w:val="FF0000"/>
          <w:szCs w:val="24"/>
        </w:rPr>
      </w:pPr>
      <w:r w:rsidRPr="000B63F0">
        <w:rPr>
          <w:rFonts w:ascii="Book Antiqua" w:hAnsi="Book Antiqua" w:cs="Times New Roman"/>
          <w:color w:val="FF0000"/>
          <w:szCs w:val="24"/>
        </w:rPr>
        <w:t>(Bu kısımda ilgili performans göstergelerinin plan başlangıcına (2018) ve önceki yıla (2019) göre durumu değerlendirilecek, mevcut durumun sebepleri ve önlemler üzerinde durulacaktır</w:t>
      </w:r>
      <w:r w:rsidR="00012D45" w:rsidRPr="000B63F0">
        <w:rPr>
          <w:rFonts w:ascii="Book Antiqua" w:hAnsi="Book Antiqua" w:cs="Times New Roman"/>
          <w:color w:val="FF0000"/>
          <w:szCs w:val="24"/>
        </w:rPr>
        <w:t>.</w:t>
      </w:r>
      <w:r w:rsidRPr="000B63F0">
        <w:rPr>
          <w:rFonts w:ascii="Book Antiqua" w:hAnsi="Book Antiqua" w:cs="Times New Roman"/>
          <w:color w:val="FF0000"/>
          <w:szCs w:val="24"/>
        </w:rPr>
        <w:t>)</w:t>
      </w:r>
    </w:p>
    <w:p w:rsidR="00BD04E5" w:rsidRDefault="00BD04E5" w:rsidP="0018092D">
      <w:pPr>
        <w:rPr>
          <w:rFonts w:ascii="Book Antiqua" w:hAnsi="Book Antiqua" w:cs="Times New Roman"/>
          <w:b/>
        </w:rPr>
      </w:pPr>
    </w:p>
    <w:p w:rsidR="00671956" w:rsidRPr="000B63F0" w:rsidRDefault="00671956" w:rsidP="0018092D">
      <w:pPr>
        <w:rPr>
          <w:rFonts w:ascii="Book Antiqua" w:hAnsi="Book Antiqua" w:cs="Times New Roman"/>
          <w:b/>
        </w:rPr>
      </w:pPr>
      <w:r w:rsidRPr="000B63F0">
        <w:rPr>
          <w:rFonts w:ascii="Book Antiqua" w:hAnsi="Book Antiqua" w:cs="Times New Roman"/>
          <w:b/>
        </w:rPr>
        <w:lastRenderedPageBreak/>
        <w:t>Örnek:</w:t>
      </w:r>
      <w:r w:rsidR="0018092D" w:rsidRPr="000B63F0">
        <w:rPr>
          <w:rFonts w:ascii="Book Antiqua" w:hAnsi="Book Antiqua" w:cs="Times New Roman"/>
          <w:b/>
        </w:rPr>
        <w:t xml:space="preserve"> </w:t>
      </w:r>
      <w:r w:rsidR="00ED3BC9">
        <w:rPr>
          <w:rFonts w:ascii="Book Antiqua" w:hAnsi="Book Antiqua" w:cs="Times New Roman"/>
          <w:b/>
        </w:rPr>
        <w:t>PG 1.1.1.</w:t>
      </w:r>
      <w:r w:rsidRPr="000B63F0">
        <w:rPr>
          <w:rFonts w:ascii="Book Antiqua" w:hAnsi="Book Antiqua" w:cs="Times New Roman"/>
          <w:b/>
        </w:rPr>
        <w:t xml:space="preserve"> 20 gün ve üzeri devamsız öğrenci oranı (%)</w:t>
      </w:r>
    </w:p>
    <w:p w:rsidR="009E627B" w:rsidRPr="000B63F0" w:rsidRDefault="00BF5E8E" w:rsidP="00504D31">
      <w:pPr>
        <w:ind w:firstLine="708"/>
        <w:jc w:val="both"/>
        <w:rPr>
          <w:rFonts w:ascii="Book Antiqua" w:hAnsi="Book Antiqua" w:cs="Times New Roman"/>
        </w:rPr>
      </w:pPr>
      <w:r w:rsidRPr="000B63F0">
        <w:rPr>
          <w:rFonts w:ascii="Book Antiqua" w:hAnsi="Book Antiqua" w:cs="Times New Roman"/>
        </w:rPr>
        <w:t>Devamsızlığa yol açan ne</w:t>
      </w:r>
      <w:r w:rsidR="00ED3BC9">
        <w:rPr>
          <w:rFonts w:ascii="Book Antiqua" w:hAnsi="Book Antiqua" w:cs="Times New Roman"/>
        </w:rPr>
        <w:t xml:space="preserve">denlerin en aza indirgenmesi için öğrencileri ve </w:t>
      </w:r>
      <w:r w:rsidRPr="000B63F0">
        <w:rPr>
          <w:rFonts w:ascii="Book Antiqua" w:hAnsi="Book Antiqua" w:cs="Times New Roman"/>
        </w:rPr>
        <w:t xml:space="preserve">velileri bilinçlendirme çalışmaları devam etmektedir. 2021 ve sonrası için bu göstergeye yönelik daha kapsamlı ilave tedbirlere ihtiyaç duyulmaktadır. Devamsızlığın sebeplerinin önemli bir kısmının sosyoekonomik koşullardan kaynaklandığı dikkate alındığında </w:t>
      </w:r>
      <w:r w:rsidR="00BD04E5">
        <w:rPr>
          <w:rFonts w:ascii="Book Antiqua" w:hAnsi="Book Antiqua" w:cs="Times New Roman"/>
        </w:rPr>
        <w:t xml:space="preserve">nitelikli </w:t>
      </w:r>
      <w:r w:rsidR="00ED3BC9">
        <w:rPr>
          <w:rFonts w:ascii="Book Antiqua" w:hAnsi="Book Antiqua" w:cs="Times New Roman"/>
        </w:rPr>
        <w:t xml:space="preserve">projelerle </w:t>
      </w:r>
      <w:r w:rsidRPr="000B63F0">
        <w:rPr>
          <w:rFonts w:ascii="Book Antiqua" w:hAnsi="Book Antiqua" w:cs="Times New Roman"/>
        </w:rPr>
        <w:t xml:space="preserve"> müdahalenin daha etkili olacağı belirtilebilir. </w:t>
      </w:r>
    </w:p>
    <w:p w:rsidR="009E627B" w:rsidRPr="000B63F0" w:rsidRDefault="00FC06C6" w:rsidP="009E627B">
      <w:pPr>
        <w:jc w:val="both"/>
        <w:rPr>
          <w:rFonts w:ascii="Book Antiqua" w:hAnsi="Book Antiqua" w:cs="Times New Roman"/>
          <w:color w:val="FF0000"/>
        </w:rPr>
      </w:pPr>
      <w:r w:rsidRPr="000B63F0">
        <w:rPr>
          <w:rFonts w:ascii="Book Antiqua" w:hAnsi="Book Antiqua" w:cs="Times New Roman"/>
          <w:color w:val="FF0000"/>
        </w:rPr>
        <w:t>(Gerileme gözlenen tüm performans göstergeleri belirtilerek gerileme gösteren her bir gösterge için gerilemenin sebebi</w:t>
      </w:r>
      <w:r w:rsidR="00371A0D" w:rsidRPr="000B63F0">
        <w:rPr>
          <w:rFonts w:ascii="Book Antiqua" w:hAnsi="Book Antiqua" w:cs="Times New Roman"/>
          <w:color w:val="FF0000"/>
        </w:rPr>
        <w:t xml:space="preserve"> ve sonraki dönemler için alınması planlanan önlemler</w:t>
      </w:r>
      <w:r w:rsidRPr="000B63F0">
        <w:rPr>
          <w:rFonts w:ascii="Book Antiqua" w:hAnsi="Book Antiqua" w:cs="Times New Roman"/>
          <w:color w:val="FF0000"/>
        </w:rPr>
        <w:t xml:space="preserve"> açıklanacaktır.)</w:t>
      </w:r>
    </w:p>
    <w:p w:rsidR="004758EC" w:rsidRPr="000B63F0" w:rsidRDefault="004758EC" w:rsidP="0018092D">
      <w:pPr>
        <w:pBdr>
          <w:top w:val="single" w:sz="4" w:space="1" w:color="auto"/>
          <w:bottom w:val="single" w:sz="4" w:space="1" w:color="auto"/>
        </w:pBdr>
        <w:jc w:val="both"/>
        <w:rPr>
          <w:rFonts w:ascii="Book Antiqua" w:hAnsi="Book Antiqua" w:cs="Times New Roman"/>
          <w:b/>
          <w:color w:val="0070C0"/>
        </w:rPr>
      </w:pPr>
      <w:r w:rsidRPr="000B63F0">
        <w:rPr>
          <w:rFonts w:ascii="Book Antiqua" w:hAnsi="Book Antiqua" w:cs="Times New Roman"/>
          <w:b/>
          <w:color w:val="0070C0"/>
        </w:rPr>
        <w:t>%0-49,99 arası gerçekleşme gözlenen göstergeler ile ilgili değerlendirmeler</w:t>
      </w:r>
    </w:p>
    <w:p w:rsidR="004758EC" w:rsidRPr="000B63F0" w:rsidRDefault="004758EC" w:rsidP="00FA07FD">
      <w:pPr>
        <w:ind w:firstLine="708"/>
        <w:jc w:val="both"/>
        <w:rPr>
          <w:rFonts w:ascii="Book Antiqua" w:hAnsi="Book Antiqua" w:cs="Times New Roman"/>
        </w:rPr>
      </w:pPr>
      <w:r w:rsidRPr="000B63F0">
        <w:rPr>
          <w:rFonts w:ascii="Book Antiqua" w:hAnsi="Book Antiqua" w:cs="Times New Roman"/>
        </w:rPr>
        <w:t>2020 yıl</w:t>
      </w:r>
      <w:r w:rsidR="00C14B97" w:rsidRPr="000B63F0">
        <w:rPr>
          <w:rFonts w:ascii="Book Antiqua" w:hAnsi="Book Antiqua" w:cs="Times New Roman"/>
        </w:rPr>
        <w:t xml:space="preserve"> </w:t>
      </w:r>
      <w:r w:rsidRPr="000B63F0">
        <w:rPr>
          <w:rFonts w:ascii="Book Antiqua" w:hAnsi="Book Antiqua" w:cs="Times New Roman"/>
        </w:rPr>
        <w:t>sonu verilerine göre 2019-2023 Stratejik Planı’nda yer alan performans göstergelerinden %0-49,99 arası gerçekleşme gözlenenler aşağıda değerlendirilmiştir.</w:t>
      </w:r>
    </w:p>
    <w:p w:rsidR="00BF5E8E" w:rsidRPr="000B63F0" w:rsidRDefault="00BF5E8E" w:rsidP="0018092D">
      <w:pPr>
        <w:jc w:val="both"/>
        <w:rPr>
          <w:rFonts w:ascii="Book Antiqua" w:hAnsi="Book Antiqua" w:cs="Times New Roman"/>
          <w:b/>
        </w:rPr>
      </w:pPr>
      <w:r w:rsidRPr="000B63F0">
        <w:rPr>
          <w:rFonts w:ascii="Book Antiqua" w:hAnsi="Book Antiqua" w:cs="Times New Roman"/>
          <w:b/>
        </w:rPr>
        <w:t>Örnek:</w:t>
      </w:r>
      <w:r w:rsidR="0018092D" w:rsidRPr="000B63F0">
        <w:rPr>
          <w:rFonts w:ascii="Book Antiqua" w:hAnsi="Book Antiqua" w:cs="Times New Roman"/>
          <w:b/>
        </w:rPr>
        <w:t xml:space="preserve"> </w:t>
      </w:r>
      <w:r w:rsidRPr="000B63F0">
        <w:rPr>
          <w:rFonts w:ascii="Book Antiqua" w:hAnsi="Book Antiqua" w:cs="Times New Roman"/>
          <w:b/>
        </w:rPr>
        <w:t>PG 1.2.2</w:t>
      </w:r>
      <w:r w:rsidR="005B1AFF">
        <w:rPr>
          <w:rFonts w:ascii="Book Antiqua" w:hAnsi="Book Antiqua" w:cs="Times New Roman"/>
          <w:b/>
        </w:rPr>
        <w:t>.</w:t>
      </w:r>
      <w:r w:rsidRPr="000B63F0">
        <w:rPr>
          <w:rFonts w:ascii="Book Antiqua" w:hAnsi="Book Antiqua" w:cs="Times New Roman"/>
          <w:b/>
        </w:rPr>
        <w:t xml:space="preserve"> Öğrenci</w:t>
      </w:r>
      <w:r w:rsidR="005B1AFF">
        <w:rPr>
          <w:rFonts w:ascii="Book Antiqua" w:hAnsi="Book Antiqua" w:cs="Times New Roman"/>
          <w:b/>
        </w:rPr>
        <w:t xml:space="preserve"> başına okunan kitap sayısı</w:t>
      </w:r>
    </w:p>
    <w:p w:rsidR="00BF5E8E" w:rsidRPr="000B63F0" w:rsidRDefault="005B1AFF" w:rsidP="00BF5E8E">
      <w:pPr>
        <w:jc w:val="both"/>
        <w:rPr>
          <w:rFonts w:ascii="Book Antiqua" w:hAnsi="Book Antiqua" w:cs="Times New Roman"/>
          <w:color w:val="FF0000"/>
        </w:rPr>
      </w:pPr>
      <w:r>
        <w:rPr>
          <w:rFonts w:ascii="Book Antiqua" w:hAnsi="Book Antiqua" w:cs="Times New Roman"/>
        </w:rPr>
        <w:tab/>
        <w:t>Okulumuzda</w:t>
      </w:r>
      <w:r w:rsidR="00BF5E8E" w:rsidRPr="000B63F0">
        <w:rPr>
          <w:rFonts w:ascii="Book Antiqua" w:hAnsi="Book Antiqua" w:cs="Times New Roman"/>
        </w:rPr>
        <w:t xml:space="preserve"> </w:t>
      </w:r>
      <w:r w:rsidR="00CF78AC">
        <w:rPr>
          <w:rFonts w:ascii="Book Antiqua" w:hAnsi="Book Antiqua" w:cs="Times New Roman"/>
        </w:rPr>
        <w:t xml:space="preserve">2018 yılında 4,9, </w:t>
      </w:r>
      <w:r w:rsidR="00BF5E8E" w:rsidRPr="000B63F0">
        <w:rPr>
          <w:rFonts w:ascii="Book Antiqua" w:hAnsi="Book Antiqua" w:cs="Times New Roman"/>
        </w:rPr>
        <w:t>2019 yılında 5,1 olan sayı benzer biçimde korunarak 2020’de 5,7 olmuştur. Kitap okuma oranlarının</w:t>
      </w:r>
      <w:r>
        <w:rPr>
          <w:rFonts w:ascii="Book Antiqua" w:hAnsi="Book Antiqua" w:cs="Times New Roman"/>
        </w:rPr>
        <w:t xml:space="preserve"> artırılmasına yönelik okulumuzda</w:t>
      </w:r>
      <w:r w:rsidR="00BF5E8E" w:rsidRPr="000B63F0">
        <w:rPr>
          <w:rFonts w:ascii="Book Antiqua" w:hAnsi="Book Antiqua" w:cs="Times New Roman"/>
        </w:rPr>
        <w:t xml:space="preserve"> gerekli çalışmalar yapılmakla birlikte gösterge hedefine ulaşılamamıştır. Ancak mevcut durum korunmuştur. e-Okul sisteminden kitap okuma sayılarının tam olarak yansıtılabilmesi için gerekli çalışmalar yapılmaktadır. </w:t>
      </w:r>
      <w:r>
        <w:rPr>
          <w:rFonts w:ascii="Book Antiqua" w:hAnsi="Book Antiqua" w:cs="Times New Roman"/>
        </w:rPr>
        <w:t>Kitap okuma ile ilgili yeni etkinlikler planlanması ortalamaları yükseltecektir.</w:t>
      </w:r>
      <w:r w:rsidR="00FC06C6" w:rsidRPr="000B63F0">
        <w:rPr>
          <w:rFonts w:ascii="Book Antiqua" w:hAnsi="Book Antiqua" w:cs="Times New Roman"/>
          <w:color w:val="FF0000"/>
        </w:rPr>
        <w:t xml:space="preserve"> </w:t>
      </w:r>
    </w:p>
    <w:p w:rsidR="004758EC" w:rsidRPr="000B63F0" w:rsidRDefault="00FC06C6" w:rsidP="00BF5E8E">
      <w:pPr>
        <w:jc w:val="both"/>
        <w:rPr>
          <w:rFonts w:ascii="Book Antiqua" w:hAnsi="Book Antiqua" w:cs="Times New Roman"/>
          <w:color w:val="FF0000"/>
        </w:rPr>
      </w:pPr>
      <w:r w:rsidRPr="000B63F0">
        <w:rPr>
          <w:rFonts w:ascii="Book Antiqua" w:hAnsi="Book Antiqua" w:cs="Times New Roman"/>
          <w:color w:val="FF0000"/>
        </w:rPr>
        <w:t>(</w:t>
      </w:r>
      <w:r w:rsidR="00D4205C" w:rsidRPr="000B63F0">
        <w:rPr>
          <w:rFonts w:ascii="Book Antiqua" w:hAnsi="Book Antiqua" w:cs="Times New Roman"/>
          <w:color w:val="FF0000"/>
        </w:rPr>
        <w:t>%0-49,99 arası gerçekleşme</w:t>
      </w:r>
      <w:r w:rsidRPr="000B63F0">
        <w:rPr>
          <w:rFonts w:ascii="Book Antiqua" w:hAnsi="Book Antiqua" w:cs="Times New Roman"/>
          <w:color w:val="FF0000"/>
        </w:rPr>
        <w:t xml:space="preserve"> gözlenen tüm performans göstergeleri belirtilerek her bir gösterge için </w:t>
      </w:r>
      <w:r w:rsidR="00CF5406" w:rsidRPr="000B63F0">
        <w:rPr>
          <w:rFonts w:ascii="Book Antiqua" w:hAnsi="Book Antiqua" w:cs="Times New Roman"/>
          <w:color w:val="FF0000"/>
        </w:rPr>
        <w:t xml:space="preserve">değerlendirme yapılacak </w:t>
      </w:r>
      <w:r w:rsidR="00371A0D" w:rsidRPr="000B63F0">
        <w:rPr>
          <w:rFonts w:ascii="Book Antiqua" w:hAnsi="Book Antiqua" w:cs="Times New Roman"/>
          <w:color w:val="FF0000"/>
        </w:rPr>
        <w:t>ve</w:t>
      </w:r>
      <w:r w:rsidRPr="000B63F0">
        <w:rPr>
          <w:rFonts w:ascii="Book Antiqua" w:hAnsi="Book Antiqua" w:cs="Times New Roman"/>
          <w:color w:val="FF0000"/>
        </w:rPr>
        <w:t xml:space="preserve"> </w:t>
      </w:r>
      <w:r w:rsidR="00371A0D" w:rsidRPr="000B63F0">
        <w:rPr>
          <w:rFonts w:ascii="Book Antiqua" w:hAnsi="Book Antiqua" w:cs="Times New Roman"/>
          <w:color w:val="FF0000"/>
        </w:rPr>
        <w:t xml:space="preserve">sonraki dönemler için alınması planlanan </w:t>
      </w:r>
      <w:r w:rsidR="00CF5406" w:rsidRPr="000B63F0">
        <w:rPr>
          <w:rFonts w:ascii="Book Antiqua" w:hAnsi="Book Antiqua" w:cs="Times New Roman"/>
          <w:color w:val="FF0000"/>
        </w:rPr>
        <w:t>tedbirler</w:t>
      </w:r>
      <w:r w:rsidR="00371A0D" w:rsidRPr="000B63F0">
        <w:rPr>
          <w:rFonts w:ascii="Book Antiqua" w:hAnsi="Book Antiqua" w:cs="Times New Roman"/>
          <w:color w:val="FF0000"/>
        </w:rPr>
        <w:t xml:space="preserve"> açıklanacaktır.)</w:t>
      </w:r>
      <w:r w:rsidR="00D4205C" w:rsidRPr="000B63F0">
        <w:rPr>
          <w:rFonts w:ascii="Book Antiqua" w:hAnsi="Book Antiqua" w:cs="Times New Roman"/>
          <w:color w:val="FF0000"/>
        </w:rPr>
        <w:t xml:space="preserve"> </w:t>
      </w: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0722AF" w:rsidRPr="000722AF" w:rsidRDefault="007B3FB9" w:rsidP="000722AF">
      <w:pPr>
        <w:jc w:val="both"/>
        <w:rPr>
          <w:rFonts w:ascii="Book Antiqua" w:hAnsi="Book Antiqua" w:cs="Times New Roman"/>
          <w:b/>
          <w:color w:val="0070C0"/>
          <w:sz w:val="24"/>
        </w:rPr>
      </w:pPr>
      <w:r>
        <w:rPr>
          <w:rFonts w:ascii="Book Antiqua" w:hAnsi="Book Antiqua" w:cs="Times New Roman"/>
          <w:b/>
          <w:color w:val="0070C0"/>
          <w:sz w:val="24"/>
        </w:rPr>
        <w:lastRenderedPageBreak/>
        <w:t>Faaliyet</w:t>
      </w:r>
      <w:r w:rsidR="000722AF" w:rsidRPr="000722AF">
        <w:rPr>
          <w:rFonts w:ascii="Book Antiqua" w:hAnsi="Book Antiqua" w:cs="Times New Roman"/>
          <w:b/>
          <w:color w:val="0070C0"/>
          <w:sz w:val="24"/>
        </w:rPr>
        <w:t xml:space="preserve"> Gerçekleşme Durumlarının Değerlendirilmesi</w:t>
      </w:r>
    </w:p>
    <w:p w:rsidR="006B4BDF" w:rsidRPr="00067EA9" w:rsidRDefault="00C136A0" w:rsidP="00067EA9">
      <w:pPr>
        <w:rPr>
          <w:rFonts w:ascii="Book Antiqua" w:hAnsi="Book Antiqua" w:cs="Times New Roman"/>
          <w:b/>
          <w:sz w:val="24"/>
        </w:rPr>
      </w:pPr>
      <w:r>
        <w:rPr>
          <w:rFonts w:ascii="Book Antiqua" w:hAnsi="Book Antiqua" w:cs="Times New Roman"/>
          <w:b/>
          <w:sz w:val="24"/>
        </w:rPr>
        <w:t xml:space="preserve">Tablo: </w:t>
      </w:r>
      <w:r w:rsidR="006B4BDF" w:rsidRPr="00067EA9">
        <w:rPr>
          <w:rFonts w:ascii="Book Antiqua" w:hAnsi="Book Antiqua" w:cs="Times New Roman"/>
          <w:b/>
          <w:sz w:val="24"/>
        </w:rPr>
        <w:t xml:space="preserve">2020 Yılında Amaçlara </w:t>
      </w:r>
      <w:r>
        <w:rPr>
          <w:rFonts w:ascii="Book Antiqua" w:hAnsi="Book Antiqua" w:cs="Times New Roman"/>
          <w:b/>
          <w:sz w:val="24"/>
        </w:rPr>
        <w:t xml:space="preserve">ve Hedeflere </w:t>
      </w:r>
      <w:r w:rsidR="006B4BDF" w:rsidRPr="00067EA9">
        <w:rPr>
          <w:rFonts w:ascii="Book Antiqua" w:hAnsi="Book Antiqua" w:cs="Times New Roman"/>
          <w:b/>
          <w:sz w:val="24"/>
        </w:rPr>
        <w:t>Göre Faaliyet Sayılarının Dağılımı</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1"/>
        <w:gridCol w:w="700"/>
        <w:gridCol w:w="700"/>
        <w:gridCol w:w="703"/>
        <w:gridCol w:w="578"/>
        <w:gridCol w:w="825"/>
        <w:gridCol w:w="983"/>
        <w:gridCol w:w="561"/>
        <w:gridCol w:w="700"/>
        <w:gridCol w:w="618"/>
        <w:gridCol w:w="567"/>
        <w:gridCol w:w="567"/>
        <w:gridCol w:w="567"/>
      </w:tblGrid>
      <w:tr w:rsidR="001F2918" w:rsidRPr="00197F1A" w:rsidTr="00321E7E">
        <w:trPr>
          <w:trHeight w:val="887"/>
        </w:trPr>
        <w:tc>
          <w:tcPr>
            <w:tcW w:w="2153" w:type="pct"/>
            <w:vMerge w:val="restart"/>
            <w:shd w:val="clear" w:color="000000" w:fill="BFBFBF"/>
            <w:noWrap/>
            <w:vAlign w:val="center"/>
            <w:hideMark/>
          </w:tcPr>
          <w:p w:rsidR="00731CA8" w:rsidRPr="00FA07FD" w:rsidRDefault="00731CA8" w:rsidP="00504D31">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2020</w:t>
            </w:r>
            <w:r w:rsidRPr="00197F1A">
              <w:rPr>
                <w:rFonts w:ascii="Book Antiqua" w:hAnsi="Book Antiqua" w:cs="Times New Roman"/>
                <w:b/>
                <w:bCs/>
                <w:sz w:val="18"/>
                <w:szCs w:val="18"/>
              </w:rPr>
              <w:t xml:space="preserve"> yılı için Faaliyet Planlanan Eylem</w:t>
            </w:r>
          </w:p>
        </w:tc>
        <w:tc>
          <w:tcPr>
            <w:tcW w:w="495" w:type="pct"/>
            <w:gridSpan w:val="2"/>
            <w:vAlign w:val="center"/>
          </w:tcPr>
          <w:p w:rsidR="00731CA8" w:rsidRDefault="00731CA8" w:rsidP="00504D31">
            <w:pPr>
              <w:spacing w:after="0" w:line="240" w:lineRule="auto"/>
              <w:jc w:val="center"/>
              <w:rPr>
                <w:rFonts w:ascii="Book Antiqua" w:hAnsi="Book Antiqua" w:cs="Times New Roman"/>
                <w:b/>
                <w:bCs/>
                <w:sz w:val="18"/>
                <w:szCs w:val="18"/>
              </w:rPr>
            </w:pPr>
            <w:r w:rsidRPr="00731CA8">
              <w:rPr>
                <w:rFonts w:ascii="Book Antiqua" w:hAnsi="Book Antiqua" w:cs="Times New Roman"/>
                <w:b/>
                <w:bCs/>
                <w:sz w:val="18"/>
                <w:szCs w:val="18"/>
              </w:rPr>
              <w:t>2020 yılı için Faaliyet Planlan</w:t>
            </w:r>
            <w:r>
              <w:rPr>
                <w:rFonts w:ascii="Book Antiqua" w:hAnsi="Book Antiqua" w:cs="Times New Roman"/>
                <w:b/>
                <w:bCs/>
                <w:sz w:val="18"/>
                <w:szCs w:val="18"/>
              </w:rPr>
              <w:t>may</w:t>
            </w:r>
            <w:r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2020 y</w:t>
            </w:r>
            <w:r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F5498F" w:rsidRPr="00197F1A" w:rsidTr="00321E7E">
        <w:trPr>
          <w:trHeight w:val="534"/>
        </w:trPr>
        <w:tc>
          <w:tcPr>
            <w:tcW w:w="2153" w:type="pct"/>
            <w:vMerge/>
            <w:vAlign w:val="center"/>
            <w:hideMark/>
          </w:tcPr>
          <w:p w:rsidR="00731CA8" w:rsidRPr="00FA07FD" w:rsidRDefault="00731CA8" w:rsidP="00504D31">
            <w:pPr>
              <w:spacing w:after="0" w:line="240" w:lineRule="auto"/>
              <w:rPr>
                <w:rFonts w:ascii="Book Antiqua" w:hAnsi="Book Antiqua" w:cs="Times New Roman"/>
                <w:b/>
                <w:bCs/>
                <w:sz w:val="20"/>
                <w:szCs w:val="20"/>
              </w:rPr>
            </w:pPr>
          </w:p>
        </w:tc>
        <w:tc>
          <w:tcPr>
            <w:tcW w:w="2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321E7E">
        <w:trPr>
          <w:trHeight w:val="854"/>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1: </w:t>
            </w:r>
            <w:r w:rsidR="00D70EA4" w:rsidRPr="00D70EA4">
              <w:rPr>
                <w:rFonts w:ascii="Book Antiqua" w:hAnsi="Book Antiqua" w:cs="Times New Roman"/>
                <w:b/>
                <w:sz w:val="18"/>
                <w:szCs w:val="18"/>
              </w:rPr>
              <w:t>Kayıt bölgemizde yer alan çocukların okullaşma oranlarını artıran, öğrencilerin uyum ve devamsızlık sorunlarını gideren etkin bir yönetim yapısı kurulacaktır</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A</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B</w:t>
            </w:r>
          </w:p>
        </w:tc>
        <w:tc>
          <w:tcPr>
            <w:tcW w:w="248"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X</w:t>
            </w:r>
          </w:p>
        </w:tc>
        <w:tc>
          <w:tcPr>
            <w:tcW w:w="204"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C</w:t>
            </w:r>
          </w:p>
        </w:tc>
        <w:tc>
          <w:tcPr>
            <w:tcW w:w="291"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Y</w:t>
            </w:r>
          </w:p>
        </w:tc>
        <w:tc>
          <w:tcPr>
            <w:tcW w:w="3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D</w:t>
            </w:r>
          </w:p>
        </w:tc>
        <w:tc>
          <w:tcPr>
            <w:tcW w:w="198"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E</w:t>
            </w:r>
          </w:p>
        </w:tc>
        <w:tc>
          <w:tcPr>
            <w:tcW w:w="247"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Z</w:t>
            </w:r>
          </w:p>
        </w:tc>
        <w:tc>
          <w:tcPr>
            <w:tcW w:w="218"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F</w:t>
            </w:r>
          </w:p>
        </w:tc>
        <w:tc>
          <w:tcPr>
            <w:tcW w:w="200"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T</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G</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Q</w:t>
            </w:r>
          </w:p>
        </w:tc>
      </w:tr>
      <w:tr w:rsidR="00F5498F" w:rsidRPr="00197F1A" w:rsidTr="00D70EA4">
        <w:trPr>
          <w:trHeight w:val="600"/>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1.1: </w:t>
            </w:r>
            <w:r w:rsidR="00D70EA4" w:rsidRPr="00D70EA4">
              <w:rPr>
                <w:rFonts w:ascii="Book Antiqua" w:hAnsi="Book Antiqua" w:cs="Times New Roman"/>
                <w:sz w:val="18"/>
                <w:szCs w:val="18"/>
              </w:rPr>
              <w:t>Kayıt bölgemizde yer alan çocukların okullaşma oranları artırılacak ve öğrencilerin uyum ve devamsızlık sorunları da giderilecektir.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2: </w:t>
            </w:r>
            <w:r w:rsidR="00D70EA4" w:rsidRPr="00D70EA4">
              <w:rPr>
                <w:rFonts w:ascii="Book Antiqua" w:hAnsi="Book Antiqua" w:cs="Times New Roman"/>
                <w:b/>
                <w:sz w:val="18"/>
                <w:szCs w:val="18"/>
              </w:rPr>
              <w:t>Öğrencilerimizin gelişmiş dünyaya uyum sağlayacak şekilde donanımlı bireyler olabilmesi için eğitim ve öğretimde kalite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2.1: </w:t>
            </w:r>
            <w:r w:rsidR="00D70EA4" w:rsidRPr="00D70EA4">
              <w:rPr>
                <w:rFonts w:ascii="Book Antiqua" w:hAnsi="Book Antiqua" w:cs="Times New Roman"/>
                <w:sz w:val="18"/>
                <w:szCs w:val="18"/>
              </w:rPr>
              <w:t>Öğrenme kazanımlarını takip eden ve velileri de sürece dâhil eden bir yönetim anlayışı ile öğrencilerimizin akademik başarıları ve sosyal faaliyetlere etkin katılımı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2.2: </w:t>
            </w:r>
            <w:r w:rsidR="00D70EA4" w:rsidRPr="00D70EA4">
              <w:rPr>
                <w:rFonts w:ascii="Book Antiqua" w:hAnsi="Book Antiqua" w:cs="Times New Roman"/>
                <w:sz w:val="18"/>
                <w:szCs w:val="18"/>
              </w:rPr>
              <w:t>Etkin bir rehberlik anlayışıyla, öğrencilerimizi ilgi ve becerileriyle orantılı bir şekilde üst öğrenime veya istihdama hazır hale getiren daha kaliteli bir kurum yapısına geçilecektir.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hideMark/>
          </w:tcPr>
          <w:p w:rsidR="00731CA8" w:rsidRPr="00D16F5C" w:rsidRDefault="00731CA8" w:rsidP="00D70EA4">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3: </w:t>
            </w:r>
            <w:r w:rsidR="00D70EA4">
              <w:rPr>
                <w:rFonts w:ascii="Book Antiqua" w:hAnsi="Book Antiqua" w:cs="Times New Roman"/>
                <w:b/>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tcPr>
          <w:p w:rsidR="00731CA8" w:rsidRPr="00D16F5C" w:rsidRDefault="00731CA8" w:rsidP="00D70EA4">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3.1: </w:t>
            </w:r>
            <w:r w:rsidR="00D70EA4">
              <w:rPr>
                <w:rFonts w:ascii="Book Antiqua" w:hAnsi="Book Antiqua" w:cs="Times New Roman"/>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460"/>
        </w:trPr>
        <w:tc>
          <w:tcPr>
            <w:tcW w:w="2153" w:type="pct"/>
            <w:shd w:val="clear" w:color="auto" w:fill="auto"/>
            <w:vAlign w:val="center"/>
            <w:hideMark/>
          </w:tcPr>
          <w:p w:rsidR="00731CA8" w:rsidRPr="00FA07FD" w:rsidRDefault="00731CA8" w:rsidP="00504D31">
            <w:pPr>
              <w:spacing w:after="0" w:line="240" w:lineRule="auto"/>
              <w:jc w:val="center"/>
              <w:rPr>
                <w:rFonts w:ascii="Book Antiqua" w:hAnsi="Book Antiqua" w:cs="Times New Roman"/>
                <w:b/>
                <w:sz w:val="20"/>
                <w:szCs w:val="20"/>
              </w:rPr>
            </w:pPr>
            <w:r w:rsidRPr="00FA07FD">
              <w:rPr>
                <w:rFonts w:ascii="Book Antiqua" w:hAnsi="Book Antiqua" w:cs="Times New Roman"/>
                <w:b/>
                <w:sz w:val="20"/>
                <w:szCs w:val="20"/>
              </w:rPr>
              <w:t>Toplam</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r>
    </w:tbl>
    <w:p w:rsidR="00BC40F9" w:rsidRDefault="00BC40F9" w:rsidP="001129FE">
      <w:pPr>
        <w:rPr>
          <w:rFonts w:ascii="Book Antiqua" w:hAnsi="Book Antiqua" w:cs="Times New Roman"/>
          <w:b/>
          <w:color w:val="FF0000"/>
          <w:sz w:val="24"/>
        </w:rPr>
      </w:pPr>
    </w:p>
    <w:p w:rsidR="007B3FB9" w:rsidRDefault="007B3FB9" w:rsidP="001129FE">
      <w:pPr>
        <w:rPr>
          <w:rFonts w:ascii="Book Antiqua" w:hAnsi="Book Antiqua" w:cs="Times New Roman"/>
          <w:b/>
          <w:color w:val="FF0000"/>
          <w:sz w:val="24"/>
        </w:rPr>
      </w:pPr>
    </w:p>
    <w:tbl>
      <w:tblPr>
        <w:tblStyle w:val="TabloKlavuzu"/>
        <w:tblW w:w="0" w:type="auto"/>
        <w:tblLook w:val="04A0" w:firstRow="1" w:lastRow="0" w:firstColumn="1" w:lastColumn="0" w:noHBand="0" w:noVBand="1"/>
      </w:tblPr>
      <w:tblGrid>
        <w:gridCol w:w="13994"/>
      </w:tblGrid>
      <w:tr w:rsidR="00BC40F9" w:rsidRPr="00D830D4" w:rsidTr="0034544D">
        <w:trPr>
          <w:trHeight w:val="694"/>
        </w:trPr>
        <w:tc>
          <w:tcPr>
            <w:tcW w:w="13994" w:type="dxa"/>
            <w:shd w:val="clear" w:color="auto" w:fill="F2DBDB" w:themeFill="accent2" w:themeFillTint="33"/>
          </w:tcPr>
          <w:p w:rsidR="00BC40F9" w:rsidRPr="00D830D4" w:rsidRDefault="00BC40F9" w:rsidP="0034544D">
            <w:pPr>
              <w:spacing w:before="240"/>
              <w:jc w:val="center"/>
              <w:rPr>
                <w:rFonts w:ascii="Book Antiqua" w:hAnsi="Book Antiqua" w:cs="Times New Roman"/>
                <w:b/>
                <w:color w:val="C00000"/>
              </w:rPr>
            </w:pPr>
            <w:r w:rsidRPr="00D830D4">
              <w:rPr>
                <w:rFonts w:ascii="Book Antiqua" w:hAnsi="Book Antiqua" w:cs="Times New Roman"/>
                <w:b/>
                <w:color w:val="C00000"/>
              </w:rPr>
              <w:lastRenderedPageBreak/>
              <w:t>AÇIKLAMA - 4: 2020 Yılında Amaçlara Göre Faaliyet Sayılarının Dağılımı</w:t>
            </w:r>
          </w:p>
        </w:tc>
      </w:tr>
      <w:tr w:rsidR="00BC40F9" w:rsidRPr="00D830D4" w:rsidTr="00590153">
        <w:trPr>
          <w:trHeight w:val="70"/>
        </w:trPr>
        <w:tc>
          <w:tcPr>
            <w:tcW w:w="13994" w:type="dxa"/>
          </w:tcPr>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Tabloda belirtilen amaç ve hedefler örnek olarak</w:t>
            </w:r>
            <w:r w:rsidR="00D70EA4">
              <w:rPr>
                <w:rFonts w:ascii="Book Antiqua" w:hAnsi="Book Antiqua" w:cs="Times New Roman"/>
                <w:color w:val="000000" w:themeColor="text1"/>
              </w:rPr>
              <w:t xml:space="preserve"> yazılmıştır, her okul/kurum</w:t>
            </w:r>
            <w:r w:rsidRPr="00D830D4">
              <w:rPr>
                <w:rFonts w:ascii="Book Antiqua" w:hAnsi="Book Antiqua" w:cs="Times New Roman"/>
                <w:color w:val="000000" w:themeColor="text1"/>
              </w:rPr>
              <w:t xml:space="preserve"> kendi stratejik planın</w:t>
            </w:r>
            <w:r w:rsidR="00B12973" w:rsidRPr="00D830D4">
              <w:rPr>
                <w:rFonts w:ascii="Book Antiqua" w:hAnsi="Book Antiqua" w:cs="Times New Roman"/>
                <w:color w:val="000000" w:themeColor="text1"/>
              </w:rPr>
              <w:t>da yer alan amaç ve hedeflerini belirtecektir.</w:t>
            </w:r>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Eylem sayıl</w:t>
            </w:r>
            <w:r w:rsidR="00D70EA4">
              <w:rPr>
                <w:rFonts w:ascii="Book Antiqua" w:hAnsi="Book Antiqua" w:cs="Times New Roman"/>
                <w:color w:val="000000" w:themeColor="text1"/>
              </w:rPr>
              <w:t>arı bölümüne (A) 2019-2023 Stratejik</w:t>
            </w:r>
            <w:r w:rsidRPr="00D830D4">
              <w:rPr>
                <w:rFonts w:ascii="Book Antiqua" w:hAnsi="Book Antiqua" w:cs="Times New Roman"/>
                <w:color w:val="000000" w:themeColor="text1"/>
              </w:rPr>
              <w:t xml:space="preserve"> Planınd</w:t>
            </w:r>
            <w:r w:rsidR="00B12973" w:rsidRPr="00D830D4">
              <w:rPr>
                <w:rFonts w:ascii="Book Antiqua" w:hAnsi="Book Antiqua" w:cs="Times New Roman"/>
                <w:color w:val="000000" w:themeColor="text1"/>
              </w:rPr>
              <w:t>a belirtilen eylemlerin sayısı</w:t>
            </w:r>
            <w:r w:rsidRPr="00D830D4">
              <w:rPr>
                <w:rFonts w:ascii="Book Antiqua" w:hAnsi="Book Antiqua" w:cs="Times New Roman"/>
                <w:color w:val="000000" w:themeColor="text1"/>
              </w:rPr>
              <w:t>,</w:t>
            </w:r>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2020 yılı için faaliyet planlanan eylem sayısı  (B</w:t>
            </w:r>
            <w:r w:rsidR="00D70EA4">
              <w:rPr>
                <w:rFonts w:ascii="Book Antiqua" w:hAnsi="Book Antiqua" w:cs="Times New Roman"/>
                <w:color w:val="000000" w:themeColor="text1"/>
              </w:rPr>
              <w:t>) olarak, stratejik planda</w:t>
            </w:r>
            <w:r w:rsidR="00B12973" w:rsidRPr="00D830D4">
              <w:rPr>
                <w:rFonts w:ascii="Book Antiqua" w:hAnsi="Book Antiqua" w:cs="Times New Roman"/>
                <w:color w:val="000000" w:themeColor="text1"/>
              </w:rPr>
              <w:t xml:space="preserve"> yer alıp</w:t>
            </w:r>
            <w:r w:rsidRPr="00D830D4">
              <w:rPr>
                <w:rFonts w:ascii="Book Antiqua" w:hAnsi="Book Antiqua" w:cs="Times New Roman"/>
                <w:color w:val="000000" w:themeColor="text1"/>
              </w:rPr>
              <w:t xml:space="preserve"> </w:t>
            </w:r>
            <w:r w:rsidR="00B12973" w:rsidRPr="00D830D4">
              <w:rPr>
                <w:rFonts w:ascii="Book Antiqua" w:hAnsi="Book Antiqua" w:cs="Times New Roman"/>
                <w:color w:val="000000" w:themeColor="text1"/>
              </w:rPr>
              <w:t xml:space="preserve">2020 yılında faaliyet </w:t>
            </w:r>
            <w:r w:rsidRPr="00D830D4">
              <w:rPr>
                <w:rFonts w:ascii="Book Antiqua" w:hAnsi="Book Antiqua" w:cs="Times New Roman"/>
                <w:color w:val="000000" w:themeColor="text1"/>
              </w:rPr>
              <w:t xml:space="preserve">planlanan oluşturulmuş ise </w:t>
            </w:r>
            <w:r w:rsidR="00B12973" w:rsidRPr="00D830D4">
              <w:rPr>
                <w:rFonts w:ascii="Book Antiqua" w:hAnsi="Book Antiqua" w:cs="Times New Roman"/>
                <w:color w:val="000000" w:themeColor="text1"/>
              </w:rPr>
              <w:t>eylemlerin sayısı</w:t>
            </w:r>
            <w:r w:rsidRPr="00D830D4">
              <w:rPr>
                <w:rFonts w:ascii="Book Antiqua" w:hAnsi="Book Antiqua" w:cs="Times New Roman"/>
                <w:color w:val="000000" w:themeColor="text1"/>
              </w:rPr>
              <w:t xml:space="preserve"> yaz</w:t>
            </w:r>
            <w:r w:rsidR="00B12973" w:rsidRPr="00D830D4">
              <w:rPr>
                <w:rFonts w:ascii="Book Antiqua" w:hAnsi="Book Antiqua" w:cs="Times New Roman"/>
                <w:color w:val="000000" w:themeColor="text1"/>
              </w:rPr>
              <w:t>ıl</w:t>
            </w:r>
            <w:r w:rsidRPr="00D830D4">
              <w:rPr>
                <w:rFonts w:ascii="Book Antiqua" w:hAnsi="Book Antiqua" w:cs="Times New Roman"/>
                <w:color w:val="000000" w:themeColor="text1"/>
              </w:rPr>
              <w:t xml:space="preserve">acaktır. </w:t>
            </w:r>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2020 yılı için faaliyet planlanan eylem oranı (X) ise, aşağıdaki formülü ile hesaplanacaktır.</w:t>
            </w:r>
          </w:p>
          <w:p w:rsidR="00BC40F9" w:rsidRPr="00D830D4" w:rsidRDefault="00BC40F9" w:rsidP="0034544D">
            <w:pPr>
              <w:spacing w:before="240" w:line="276" w:lineRule="auto"/>
              <w:jc w:val="both"/>
              <w:rPr>
                <w:rFonts w:ascii="Book Antiqua" w:eastAsiaTheme="minorEastAsia" w:hAnsi="Book Antiqua" w:cs="Times New Roman"/>
                <w:color w:val="000000" w:themeColor="text1"/>
              </w:rPr>
            </w:pPr>
            <m:oMathPara>
              <m:oMath>
                <m:r>
                  <m:rPr>
                    <m:sty m:val="p"/>
                  </m:rPr>
                  <w:rPr>
                    <w:rFonts w:ascii="Cambria Math" w:hAnsi="Cambria Math" w:cstheme="minorHAnsi"/>
                    <w:color w:val="000000" w:themeColor="text1"/>
                    <w:highlight w:val="lightGray"/>
                  </w:rPr>
                  <m:t>X=</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B</m:t>
                    </m:r>
                  </m:num>
                  <m:den>
                    <m:r>
                      <m:rPr>
                        <m:sty m:val="p"/>
                      </m:rPr>
                      <w:rPr>
                        <w:rFonts w:ascii="Cambria Math" w:hAnsi="Cambria Math" w:cstheme="minorHAnsi"/>
                        <w:color w:val="000000" w:themeColor="text1"/>
                      </w:rPr>
                      <m:t xml:space="preserve">A </m:t>
                    </m:r>
                  </m:den>
                </m:f>
                <m:r>
                  <m:rPr>
                    <m:sty m:val="p"/>
                  </m:rPr>
                  <w:rPr>
                    <w:rFonts w:ascii="Cambria Math" w:hAnsi="Cambria Math" w:cstheme="minorHAnsi"/>
                    <w:color w:val="000000" w:themeColor="text1"/>
                    <w:highlight w:val="lightGray"/>
                  </w:rPr>
                  <m:t>×100</m:t>
                </m:r>
              </m:oMath>
            </m:oMathPara>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2020 yılı için faaliyet planlanmayan</w:t>
            </w:r>
            <w:r w:rsidR="00D70EA4">
              <w:rPr>
                <w:rFonts w:ascii="Book Antiqua" w:hAnsi="Book Antiqua" w:cs="Times New Roman"/>
                <w:color w:val="000000" w:themeColor="text1"/>
              </w:rPr>
              <w:t xml:space="preserve"> eylem sayısı  (C) olarak, Stratejik</w:t>
            </w:r>
            <w:r w:rsidRPr="00D830D4">
              <w:rPr>
                <w:rFonts w:ascii="Book Antiqua" w:hAnsi="Book Antiqua" w:cs="Times New Roman"/>
                <w:color w:val="000000" w:themeColor="text1"/>
              </w:rPr>
              <w:t xml:space="preserve"> Planında yer alan eylemlere ilişkin 2020 yılında gerçekleştirilmesi için hiçbir faaliyet planlanmamış eylemlerin sayısı yazılacaktır.</w:t>
            </w:r>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2020 yılı için faaliyet planlanmayan eylem oranı (Y) ise, aşağıdaki formülü ile hesaplanacaktır.</w:t>
            </w:r>
          </w:p>
          <w:p w:rsidR="00BC40F9" w:rsidRPr="00D830D4" w:rsidRDefault="00BC40F9" w:rsidP="0034544D">
            <w:pPr>
              <w:spacing w:before="240" w:line="276" w:lineRule="auto"/>
              <w:ind w:firstLine="708"/>
              <w:jc w:val="both"/>
              <w:rPr>
                <w:rFonts w:ascii="Book Antiqua" w:eastAsiaTheme="minorEastAsia" w:hAnsi="Book Antiqua" w:cs="Times New Roman"/>
                <w:color w:val="000000" w:themeColor="text1"/>
              </w:rPr>
            </w:pPr>
            <m:oMath>
              <m:r>
                <m:rPr>
                  <m:sty m:val="p"/>
                </m:rPr>
                <w:rPr>
                  <w:rFonts w:ascii="Cambria Math" w:hAnsi="Cambria Math" w:cstheme="minorHAnsi"/>
                  <w:color w:val="000000" w:themeColor="text1"/>
                  <w:highlight w:val="lightGray"/>
                </w:rPr>
                <m:t>Y=</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C</m:t>
                  </m:r>
                </m:num>
                <m:den>
                  <m:r>
                    <m:rPr>
                      <m:sty m:val="p"/>
                    </m:rPr>
                    <w:rPr>
                      <w:rFonts w:ascii="Cambria Math" w:hAnsi="Cambria Math" w:cstheme="minorHAnsi"/>
                      <w:color w:val="000000" w:themeColor="text1"/>
                    </w:rPr>
                    <m:t xml:space="preserve">A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t>Kontrol amaçlı A=B+C doğruluğu sağlanmalıdır.</w:t>
            </w:r>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2020 yılı için planlanan faa</w:t>
            </w:r>
            <w:r w:rsidR="00D70EA4">
              <w:rPr>
                <w:rFonts w:ascii="Book Antiqua" w:hAnsi="Book Antiqua" w:cs="Times New Roman"/>
                <w:color w:val="000000" w:themeColor="text1"/>
              </w:rPr>
              <w:t>liyet sayısı (D) bölümüne, Stratejik</w:t>
            </w:r>
            <w:r w:rsidRPr="00D830D4">
              <w:rPr>
                <w:rFonts w:ascii="Book Antiqua" w:hAnsi="Book Antiqua" w:cs="Times New Roman"/>
                <w:color w:val="000000" w:themeColor="text1"/>
              </w:rPr>
              <w:t xml:space="preserve"> Planında ilgili hedefe yönelik kaç faaliyet planlandığı belirtilecektir. Tamamlanan faaliyet bölümüne (E) 2020 yılı için planlanan faaliyetlerden kaçının 2020 yılı içinde tamamlandığı, devam eden faaliyet bölümüne (F) 2020 yılı içinde planlananlardan yı</w:t>
            </w:r>
            <w:r w:rsidR="00681C86">
              <w:rPr>
                <w:rFonts w:ascii="Book Antiqua" w:hAnsi="Book Antiqua" w:cs="Times New Roman"/>
                <w:color w:val="000000" w:themeColor="text1"/>
              </w:rPr>
              <w:t>l içerisinde tamamlanamayıp 2021 yılında devam edilecek olanların</w:t>
            </w:r>
            <w:r w:rsidRPr="00D830D4">
              <w:rPr>
                <w:rFonts w:ascii="Book Antiqua" w:hAnsi="Book Antiqua" w:cs="Times New Roman"/>
                <w:color w:val="000000" w:themeColor="text1"/>
              </w:rPr>
              <w:t xml:space="preserve"> sayısı ve iptal edilen faaliyet (G) kısmında da 2020 yılı içinde planlananlardan yıl içerisinde iptal edilenlerin sayısı belirtilecektir.</w:t>
            </w:r>
          </w:p>
          <w:p w:rsidR="00BC40F9" w:rsidRPr="00D830D4" w:rsidRDefault="00BC40F9" w:rsidP="00590153">
            <w:pPr>
              <w:spacing w:before="240" w:line="276" w:lineRule="auto"/>
              <w:ind w:firstLine="708"/>
              <w:jc w:val="both"/>
              <w:rPr>
                <w:rFonts w:ascii="Book Antiqua" w:hAnsi="Book Antiqua" w:cs="Times New Roman"/>
                <w:b/>
                <w:color w:val="FF0000"/>
              </w:rPr>
            </w:pPr>
            <m:oMath>
              <m:r>
                <m:rPr>
                  <m:sty m:val="p"/>
                </m:rPr>
                <w:rPr>
                  <w:rFonts w:ascii="Cambria Math" w:hAnsi="Cambria Math" w:cstheme="minorHAnsi"/>
                  <w:color w:val="000000" w:themeColor="text1"/>
                  <w:highlight w:val="lightGray"/>
                </w:rPr>
                <m:t>Z=</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E</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r>
            <m:oMath>
              <m:r>
                <m:rPr>
                  <m:sty m:val="p"/>
                </m:rPr>
                <w:rPr>
                  <w:rFonts w:ascii="Cambria Math" w:hAnsi="Cambria Math" w:cstheme="minorHAnsi"/>
                  <w:color w:val="000000" w:themeColor="text1"/>
                  <w:highlight w:val="lightGray"/>
                </w:rPr>
                <m:t>T=</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F</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 xml:space="preserve"> </w:t>
            </w:r>
            <w:r w:rsidRPr="00D830D4">
              <w:rPr>
                <w:rFonts w:ascii="Book Antiqua" w:eastAsiaTheme="minorEastAsia" w:hAnsi="Book Antiqua" w:cs="Times New Roman"/>
                <w:color w:val="000000" w:themeColor="text1"/>
              </w:rPr>
              <w:tab/>
            </w:r>
            <m:oMath>
              <m:r>
                <m:rPr>
                  <m:sty m:val="p"/>
                </m:rPr>
                <w:rPr>
                  <w:rFonts w:ascii="Cambria Math" w:hAnsi="Cambria Math" w:cstheme="minorHAnsi"/>
                  <w:color w:val="000000" w:themeColor="text1"/>
                  <w:highlight w:val="lightGray"/>
                </w:rPr>
                <m:t>Q=</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G</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t>Formülleri ile hesaplanmalı ve D=E+F+G doğruluğu sağlanmalıdır.</w:t>
            </w:r>
          </w:p>
        </w:tc>
      </w:tr>
    </w:tbl>
    <w:p w:rsidR="00D830D4" w:rsidRDefault="00D830D4" w:rsidP="001129FE">
      <w:pPr>
        <w:rPr>
          <w:rFonts w:ascii="Book Antiqua" w:hAnsi="Book Antiqua" w:cs="Times New Roman"/>
          <w:b/>
          <w:color w:val="FF0000"/>
          <w:sz w:val="24"/>
        </w:rPr>
      </w:pPr>
    </w:p>
    <w:p w:rsidR="00BC40F9" w:rsidRDefault="00BC40F9" w:rsidP="001129FE">
      <w:pPr>
        <w:rPr>
          <w:rFonts w:ascii="Book Antiqua" w:hAnsi="Book Antiqua" w:cs="Times New Roman"/>
          <w:b/>
          <w:color w:val="FF0000"/>
          <w:sz w:val="24"/>
        </w:rPr>
      </w:pPr>
      <w:r w:rsidRPr="00BC40F9">
        <w:rPr>
          <w:rFonts w:ascii="Book Antiqua" w:hAnsi="Book Antiqua" w:cs="Times New Roman"/>
          <w:b/>
          <w:color w:val="FF0000"/>
          <w:sz w:val="24"/>
        </w:rPr>
        <w:lastRenderedPageBreak/>
        <w:t>Faaliyet gerçekleştirilememe nedenleri yüzdelik oranla birlikte tespit edilerek grafik oluşturulacaktır.</w:t>
      </w:r>
      <w:r w:rsidRPr="00BC40F9">
        <w:rPr>
          <w:rFonts w:ascii="Book Antiqua" w:hAnsi="Book Antiqua" w:cs="Times New Roman"/>
          <w:b/>
          <w:color w:val="FF0000"/>
          <w:sz w:val="24"/>
        </w:rPr>
        <w:tab/>
      </w:r>
    </w:p>
    <w:p w:rsidR="00BC40F9" w:rsidRPr="000343E9" w:rsidRDefault="001129FE" w:rsidP="00C00ABD">
      <w:pPr>
        <w:rPr>
          <w:rFonts w:ascii="Book Antiqua" w:hAnsi="Book Antiqua" w:cs="Times New Roman"/>
          <w:b/>
          <w:color w:val="FF0000"/>
          <w:sz w:val="24"/>
        </w:rPr>
      </w:pPr>
      <w:r w:rsidRPr="000343E9">
        <w:rPr>
          <w:rFonts w:ascii="Book Antiqua" w:hAnsi="Book Antiqua" w:cs="Times New Roman"/>
          <w:b/>
          <w:color w:val="FF0000"/>
          <w:sz w:val="24"/>
        </w:rPr>
        <w:t>Örnek:</w:t>
      </w:r>
      <w:r w:rsidR="00897207" w:rsidRPr="000343E9">
        <w:rPr>
          <w:rFonts w:ascii="Book Antiqua" w:hAnsi="Book Antiqua" w:cs="Times New Roman"/>
          <w:b/>
          <w:color w:val="FF0000"/>
          <w:sz w:val="24"/>
        </w:rPr>
        <w:t xml:space="preserve"> </w:t>
      </w:r>
    </w:p>
    <w:p w:rsidR="00C136A0" w:rsidRPr="00C136A0" w:rsidRDefault="00C136A0" w:rsidP="00C136A0">
      <w:pPr>
        <w:rPr>
          <w:rFonts w:ascii="Book Antiqua" w:hAnsi="Book Antiqua"/>
          <w:b/>
        </w:rPr>
      </w:pPr>
      <w:r>
        <w:rPr>
          <w:rFonts w:ascii="Book Antiqua" w:hAnsi="Book Antiqua" w:cs="Times New Roman"/>
          <w:b/>
          <w:sz w:val="24"/>
        </w:rPr>
        <w:t xml:space="preserve">Tablo: </w:t>
      </w:r>
      <w:r w:rsidR="000343E9">
        <w:rPr>
          <w:rFonts w:ascii="Book Antiqua" w:hAnsi="Book Antiqua"/>
          <w:b/>
          <w:bCs/>
        </w:rPr>
        <w:t>Stratejik</w:t>
      </w:r>
      <w:r w:rsidRPr="00C136A0">
        <w:rPr>
          <w:rFonts w:ascii="Book Antiqua" w:hAnsi="Book Antiqua"/>
          <w:b/>
          <w:bCs/>
        </w:rPr>
        <w:t xml:space="preserve"> Planında Yer Aldığı Halde 2020 Yılında Faaliyet Gerçekleştirilemeyen Eylemlerde Faaliyet Gerçekleştirilememe Nedenleri</w:t>
      </w:r>
    </w:p>
    <w:p w:rsidR="00B96727" w:rsidRDefault="00B96727" w:rsidP="00590153">
      <w:pPr>
        <w:tabs>
          <w:tab w:val="left" w:pos="2220"/>
        </w:tabs>
        <w:jc w:val="center"/>
        <w:rPr>
          <w:noProof/>
          <w:lang w:eastAsia="tr-TR"/>
        </w:rPr>
      </w:pPr>
      <w:r>
        <w:rPr>
          <w:noProof/>
          <w:lang w:eastAsia="tr-TR"/>
        </w:rPr>
        <w:drawing>
          <wp:inline distT="0" distB="0" distL="0" distR="0" wp14:anchorId="7DAAD263" wp14:editId="49428C77">
            <wp:extent cx="7419975" cy="32861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EAC" w:rsidRDefault="00642B2B" w:rsidP="00E60EAC">
      <w:pPr>
        <w:tabs>
          <w:tab w:val="left" w:pos="2220"/>
        </w:tabs>
        <w:ind w:firstLine="708"/>
        <w:jc w:val="both"/>
        <w:rPr>
          <w:rFonts w:ascii="Book Antiqua" w:hAnsi="Book Antiqua" w:cs="Times New Roman"/>
        </w:rPr>
      </w:pPr>
      <w:r w:rsidRPr="003F2B37">
        <w:rPr>
          <w:rFonts w:ascii="Book Antiqua" w:hAnsi="Book Antiqua" w:cs="Times New Roman"/>
        </w:rPr>
        <w:t>Örnek grafik incelendiğinde</w:t>
      </w:r>
      <w:r w:rsidR="006407C3">
        <w:rPr>
          <w:rFonts w:ascii="Book Antiqua" w:hAnsi="Book Antiqua" w:cs="Times New Roman"/>
        </w:rPr>
        <w:t>;</w:t>
      </w:r>
      <w:r w:rsidRPr="003F2B37">
        <w:rPr>
          <w:rFonts w:ascii="Book Antiqua" w:hAnsi="Book Antiqua" w:cs="Times New Roman"/>
        </w:rPr>
        <w:t xml:space="preserve"> </w:t>
      </w:r>
    </w:p>
    <w:p w:rsidR="00E60EAC" w:rsidRDefault="00B96727" w:rsidP="00E60EAC">
      <w:pPr>
        <w:tabs>
          <w:tab w:val="left" w:pos="2220"/>
        </w:tabs>
        <w:ind w:firstLine="708"/>
        <w:jc w:val="both"/>
        <w:rPr>
          <w:rFonts w:ascii="Book Antiqua" w:hAnsi="Book Antiqua" w:cs="Times New Roman"/>
        </w:rPr>
      </w:pPr>
      <w:r>
        <w:rPr>
          <w:rFonts w:ascii="Book Antiqua" w:hAnsi="Book Antiqua" w:cs="Times New Roman"/>
        </w:rPr>
        <w:t xml:space="preserve">4 </w:t>
      </w:r>
      <w:r w:rsidR="00E60EAC">
        <w:rPr>
          <w:rFonts w:ascii="Book Antiqua" w:hAnsi="Book Antiqua" w:cs="Times New Roman"/>
        </w:rPr>
        <w:t>eylem</w:t>
      </w:r>
      <w:r>
        <w:rPr>
          <w:rFonts w:ascii="Book Antiqua" w:hAnsi="Book Antiqua" w:cs="Times New Roman"/>
        </w:rPr>
        <w:t xml:space="preserve"> (%8)</w:t>
      </w:r>
      <w:r w:rsidR="00050209" w:rsidRPr="003F2B37">
        <w:rPr>
          <w:rFonts w:ascii="Book Antiqua" w:hAnsi="Book Antiqua" w:cs="Times New Roman"/>
        </w:rPr>
        <w:t xml:space="preserve"> </w:t>
      </w:r>
      <w:r w:rsidR="006407C3">
        <w:rPr>
          <w:rFonts w:ascii="Book Antiqua" w:hAnsi="Book Antiqua" w:cs="Times New Roman"/>
        </w:rPr>
        <w:t xml:space="preserve">için </w:t>
      </w:r>
      <w:r w:rsidR="00050209" w:rsidRPr="003F2B37">
        <w:rPr>
          <w:rFonts w:ascii="Book Antiqua" w:hAnsi="Book Antiqua" w:cs="Times New Roman"/>
        </w:rPr>
        <w:t xml:space="preserve">sonraki yıllara yönelik </w:t>
      </w:r>
      <w:r w:rsidR="006407C3">
        <w:rPr>
          <w:rFonts w:ascii="Book Antiqua" w:hAnsi="Book Antiqua" w:cs="Times New Roman"/>
        </w:rPr>
        <w:t xml:space="preserve">faaliyet </w:t>
      </w:r>
      <w:r w:rsidR="00050209" w:rsidRPr="003F2B37">
        <w:rPr>
          <w:rFonts w:ascii="Book Antiqua" w:hAnsi="Book Antiqua" w:cs="Times New Roman"/>
        </w:rPr>
        <w:t>planlandığı</w:t>
      </w:r>
      <w:r w:rsidR="00E60EAC">
        <w:rPr>
          <w:rFonts w:ascii="Book Antiqua" w:hAnsi="Book Antiqua" w:cs="Times New Roman"/>
        </w:rPr>
        <w:t>,</w:t>
      </w:r>
      <w:r w:rsidR="00050209" w:rsidRPr="003F2B37">
        <w:rPr>
          <w:rFonts w:ascii="Book Antiqua" w:hAnsi="Book Antiqua" w:cs="Times New Roman"/>
        </w:rPr>
        <w:t xml:space="preserve"> </w:t>
      </w:r>
      <w:r>
        <w:rPr>
          <w:rFonts w:ascii="Book Antiqua" w:hAnsi="Book Antiqua" w:cs="Times New Roman"/>
        </w:rPr>
        <w:t>8 eylemin (%17) alt</w:t>
      </w:r>
      <w:r w:rsidR="00050209" w:rsidRPr="003F2B37">
        <w:rPr>
          <w:rFonts w:ascii="Book Antiqua" w:hAnsi="Book Antiqua" w:cs="Times New Roman"/>
        </w:rPr>
        <w:t xml:space="preserve">yapı çalışmaları tamamlanamadığı ve hazırlık çalışmaları devam ettiği için </w:t>
      </w:r>
      <w:r w:rsidR="006407C3">
        <w:rPr>
          <w:rFonts w:ascii="Book Antiqua" w:hAnsi="Book Antiqua" w:cs="Times New Roman"/>
        </w:rPr>
        <w:t>gerçekleştirilemediği</w:t>
      </w:r>
      <w:r w:rsidR="00E60EAC">
        <w:rPr>
          <w:rFonts w:ascii="Book Antiqua" w:hAnsi="Book Antiqua" w:cs="Times New Roman"/>
        </w:rPr>
        <w:t>,</w:t>
      </w:r>
      <w:r>
        <w:rPr>
          <w:rFonts w:ascii="Book Antiqua" w:hAnsi="Book Antiqua" w:cs="Times New Roman"/>
        </w:rPr>
        <w:t xml:space="preserve"> 5</w:t>
      </w:r>
      <w:r w:rsidR="00C174BB">
        <w:rPr>
          <w:rFonts w:ascii="Book Antiqua" w:hAnsi="Book Antiqua" w:cs="Times New Roman"/>
        </w:rPr>
        <w:t xml:space="preserve"> eylem</w:t>
      </w:r>
      <w:r w:rsidR="006407C3">
        <w:rPr>
          <w:rFonts w:ascii="Book Antiqua" w:hAnsi="Book Antiqua" w:cs="Times New Roman"/>
        </w:rPr>
        <w:t>le</w:t>
      </w:r>
      <w:r>
        <w:rPr>
          <w:rFonts w:ascii="Book Antiqua" w:hAnsi="Book Antiqua" w:cs="Times New Roman"/>
        </w:rPr>
        <w:t xml:space="preserve"> (%11)</w:t>
      </w:r>
      <w:r w:rsidR="006407C3">
        <w:rPr>
          <w:rFonts w:ascii="Book Antiqua" w:hAnsi="Book Antiqua" w:cs="Times New Roman"/>
        </w:rPr>
        <w:t xml:space="preserve"> ilgili</w:t>
      </w:r>
      <w:r w:rsidR="00C174BB">
        <w:rPr>
          <w:rFonts w:ascii="Book Antiqua" w:hAnsi="Book Antiqua" w:cs="Times New Roman"/>
        </w:rPr>
        <w:t xml:space="preserve"> birden fazla birimin iş</w:t>
      </w:r>
      <w:r w:rsidR="006B500B">
        <w:rPr>
          <w:rFonts w:ascii="Book Antiqua" w:hAnsi="Book Antiqua" w:cs="Times New Roman"/>
        </w:rPr>
        <w:t xml:space="preserve"> </w:t>
      </w:r>
      <w:r w:rsidR="00C174BB">
        <w:rPr>
          <w:rFonts w:ascii="Book Antiqua" w:hAnsi="Book Antiqua" w:cs="Times New Roman"/>
        </w:rPr>
        <w:t>birliğini</w:t>
      </w:r>
      <w:r w:rsidR="006407C3">
        <w:rPr>
          <w:rFonts w:ascii="Book Antiqua" w:hAnsi="Book Antiqua" w:cs="Times New Roman"/>
        </w:rPr>
        <w:t>n</w:t>
      </w:r>
      <w:r w:rsidR="00C174BB">
        <w:rPr>
          <w:rFonts w:ascii="Book Antiqua" w:hAnsi="Book Antiqua" w:cs="Times New Roman"/>
        </w:rPr>
        <w:t xml:space="preserve"> </w:t>
      </w:r>
      <w:r w:rsidR="00E60EAC">
        <w:rPr>
          <w:rFonts w:ascii="Book Antiqua" w:hAnsi="Book Antiqua" w:cs="Times New Roman"/>
        </w:rPr>
        <w:t xml:space="preserve">ve </w:t>
      </w:r>
      <w:r>
        <w:rPr>
          <w:rFonts w:ascii="Book Antiqua" w:hAnsi="Book Antiqua" w:cs="Times New Roman"/>
        </w:rPr>
        <w:t>5</w:t>
      </w:r>
      <w:r w:rsidR="00C174BB">
        <w:rPr>
          <w:rFonts w:ascii="Book Antiqua" w:hAnsi="Book Antiqua" w:cs="Times New Roman"/>
        </w:rPr>
        <w:t xml:space="preserve"> eylem</w:t>
      </w:r>
      <w:r>
        <w:rPr>
          <w:rFonts w:ascii="Book Antiqua" w:hAnsi="Book Antiqua" w:cs="Times New Roman"/>
        </w:rPr>
        <w:t xml:space="preserve"> (%11)</w:t>
      </w:r>
      <w:r w:rsidR="00C174BB">
        <w:rPr>
          <w:rFonts w:ascii="Book Antiqua" w:hAnsi="Book Antiqua" w:cs="Times New Roman"/>
        </w:rPr>
        <w:t xml:space="preserve"> için yasal dü</w:t>
      </w:r>
      <w:r w:rsidR="00E60EAC">
        <w:rPr>
          <w:rFonts w:ascii="Book Antiqua" w:hAnsi="Book Antiqua" w:cs="Times New Roman"/>
        </w:rPr>
        <w:t>zenleme ihtiyacı gerektiği belirtilmiştir.</w:t>
      </w:r>
    </w:p>
    <w:p w:rsidR="00CF37C9" w:rsidRPr="00CF37C9" w:rsidRDefault="00CF37C9" w:rsidP="00CF37C9">
      <w:pPr>
        <w:tabs>
          <w:tab w:val="left" w:pos="2220"/>
        </w:tabs>
        <w:rPr>
          <w:rFonts w:ascii="Book Antiqua" w:hAnsi="Book Antiqua" w:cs="Times New Roman"/>
          <w:b/>
        </w:rPr>
      </w:pPr>
      <w:r w:rsidRPr="00CF37C9">
        <w:rPr>
          <w:rFonts w:ascii="Book Antiqua" w:hAnsi="Book Antiqua" w:cs="Times New Roman"/>
          <w:b/>
        </w:rPr>
        <w:t>İptal edilen faaliyetlerle ilgili de benzer bir analiz yapılmalıdır.</w:t>
      </w:r>
    </w:p>
    <w:p w:rsidR="00BD3FD2" w:rsidRPr="00B96727" w:rsidRDefault="00B96727" w:rsidP="00504D31">
      <w:pPr>
        <w:tabs>
          <w:tab w:val="left" w:pos="2220"/>
        </w:tabs>
        <w:rPr>
          <w:rFonts w:ascii="Book Antiqua" w:hAnsi="Book Antiqua" w:cs="Times New Roman"/>
          <w:b/>
          <w:color w:val="0070C0"/>
          <w:sz w:val="24"/>
        </w:rPr>
      </w:pPr>
      <w:r w:rsidRPr="00B96727">
        <w:rPr>
          <w:rFonts w:ascii="Book Antiqua" w:hAnsi="Book Antiqua" w:cs="Times New Roman"/>
          <w:b/>
          <w:color w:val="0070C0"/>
          <w:sz w:val="24"/>
        </w:rPr>
        <w:lastRenderedPageBreak/>
        <w:t>NİHAİ DEĞERLENDİRME VE ÖNERİLER</w:t>
      </w:r>
    </w:p>
    <w:p w:rsidR="004D5D16" w:rsidRDefault="00FF3D54" w:rsidP="00FF3D54">
      <w:pPr>
        <w:ind w:firstLine="708"/>
        <w:jc w:val="both"/>
        <w:rPr>
          <w:rFonts w:ascii="Book Antiqua" w:hAnsi="Book Antiqua" w:cs="Times New Roman"/>
          <w:sz w:val="24"/>
        </w:rPr>
      </w:pPr>
      <w:r w:rsidRPr="00FF3D54">
        <w:rPr>
          <w:rFonts w:ascii="Book Antiqua" w:hAnsi="Book Antiqua" w:cs="Times New Roman"/>
          <w:sz w:val="24"/>
        </w:rPr>
        <w:t xml:space="preserve">İzleme ve değerlendirme faaliyetlerinin amacı sistemin hedeflere ulaşma düzeyini saptamak olduğu kadar hedeflere ulaşılamayan durumların nedenlerini de araştırmaktır. Bu yolla elde edilecek dönütlerin sonraki dönemlerin hedeflerine ulaşmak için belirlenecek stratejilerin oluşturulmasına büyük katkı sağlayacağı bilinmektedir. Bu düşünceden hareketle idarenin sonraki dönemlerde öncelikli olarak ele alacağı konulara ilişkin öneriler 2019-2023 Stratejik Planı Geleceğe Bakış bölümünün tematik yapısına uygun </w:t>
      </w:r>
      <w:r w:rsidR="003432D1">
        <w:rPr>
          <w:rFonts w:ascii="Book Antiqua" w:hAnsi="Book Antiqua" w:cs="Times New Roman"/>
          <w:sz w:val="24"/>
        </w:rPr>
        <w:t xml:space="preserve">ve </w:t>
      </w:r>
      <w:r w:rsidR="006E4B2F">
        <w:rPr>
          <w:rFonts w:ascii="Book Antiqua" w:hAnsi="Book Antiqua" w:cs="Times New Roman"/>
          <w:b/>
          <w:sz w:val="24"/>
        </w:rPr>
        <w:t>okul/kurum</w:t>
      </w:r>
      <w:r w:rsidR="003432D1" w:rsidRPr="003432D1">
        <w:rPr>
          <w:rFonts w:ascii="Book Antiqua" w:hAnsi="Book Antiqua" w:cs="Times New Roman"/>
          <w:b/>
          <w:sz w:val="24"/>
        </w:rPr>
        <w:t xml:space="preserve"> müdürlüğünün görev, sorumluluk ve imkânlarına uygun olarak</w:t>
      </w:r>
      <w:r w:rsidR="003432D1">
        <w:rPr>
          <w:rFonts w:ascii="Book Antiqua" w:hAnsi="Book Antiqua" w:cs="Times New Roman"/>
          <w:sz w:val="24"/>
        </w:rPr>
        <w:t xml:space="preserve"> </w:t>
      </w:r>
      <w:r>
        <w:rPr>
          <w:rFonts w:ascii="Book Antiqua" w:hAnsi="Book Antiqua" w:cs="Times New Roman"/>
          <w:sz w:val="24"/>
        </w:rPr>
        <w:t>belirtilmelidir</w:t>
      </w:r>
      <w:r w:rsidRPr="00FF3D54">
        <w:rPr>
          <w:rFonts w:ascii="Book Antiqua" w:hAnsi="Book Antiqua" w:cs="Times New Roman"/>
          <w:sz w:val="24"/>
        </w:rPr>
        <w:t>. B</w:t>
      </w:r>
      <w:r>
        <w:rPr>
          <w:rFonts w:ascii="Book Antiqua" w:hAnsi="Book Antiqua" w:cs="Times New Roman"/>
          <w:sz w:val="24"/>
        </w:rPr>
        <w:t>elirtilen b</w:t>
      </w:r>
      <w:r w:rsidRPr="00FF3D54">
        <w:rPr>
          <w:rFonts w:ascii="Book Antiqua" w:hAnsi="Book Antiqua" w:cs="Times New Roman"/>
          <w:sz w:val="24"/>
        </w:rPr>
        <w:t>u alanların öncelikli olarak ele alınıp faaliyetlerin yoğunlaştırılma</w:t>
      </w:r>
      <w:r>
        <w:rPr>
          <w:rFonts w:ascii="Book Antiqua" w:hAnsi="Book Antiqua" w:cs="Times New Roman"/>
          <w:sz w:val="24"/>
        </w:rPr>
        <w:t xml:space="preserve">sı </w:t>
      </w:r>
      <w:r w:rsidRPr="00FF3D54">
        <w:rPr>
          <w:rFonts w:ascii="Book Antiqua" w:hAnsi="Book Antiqua" w:cs="Times New Roman"/>
          <w:sz w:val="24"/>
        </w:rPr>
        <w:t>önerilmektedir.</w:t>
      </w:r>
      <w:r w:rsidR="00504D31">
        <w:rPr>
          <w:rFonts w:ascii="Book Antiqua" w:hAnsi="Book Antiqua" w:cs="Times New Roman"/>
          <w:sz w:val="24"/>
        </w:rPr>
        <w:t xml:space="preserve"> </w:t>
      </w:r>
      <w:r w:rsidR="000343E9">
        <w:rPr>
          <w:rFonts w:ascii="Book Antiqua" w:hAnsi="Book Antiqua" w:cs="Times New Roman"/>
          <w:sz w:val="24"/>
        </w:rPr>
        <w:t>Amaçlar bazında değerlendirebilirsiniz.</w:t>
      </w:r>
    </w:p>
    <w:p w:rsidR="00FF3D54" w:rsidRPr="004D5D16" w:rsidRDefault="00FF3D54" w:rsidP="00FF3D54">
      <w:pPr>
        <w:ind w:firstLine="708"/>
        <w:jc w:val="both"/>
        <w:rPr>
          <w:rFonts w:ascii="Book Antiqua" w:hAnsi="Book Antiqua" w:cs="Times New Roman"/>
          <w:b/>
          <w:color w:val="FF0000"/>
          <w:sz w:val="24"/>
        </w:rPr>
      </w:pPr>
      <w:r w:rsidRPr="004D5D16">
        <w:rPr>
          <w:rFonts w:ascii="Book Antiqua" w:hAnsi="Book Antiqua" w:cs="Times New Roman"/>
          <w:b/>
          <w:color w:val="FF0000"/>
          <w:sz w:val="24"/>
        </w:rPr>
        <w:t>Örneğin;</w:t>
      </w:r>
    </w:p>
    <w:p w:rsidR="00FF3D54" w:rsidRPr="00FF3D54" w:rsidRDefault="006E4B2F" w:rsidP="00FF3D54">
      <w:pPr>
        <w:ind w:firstLine="708"/>
        <w:rPr>
          <w:rFonts w:ascii="Book Antiqua" w:hAnsi="Book Antiqua" w:cs="Times New Roman"/>
          <w:sz w:val="24"/>
        </w:rPr>
      </w:pPr>
      <w:r w:rsidRPr="006E4B2F">
        <w:rPr>
          <w:rFonts w:ascii="Book Antiqua" w:hAnsi="Book Antiqua"/>
          <w:sz w:val="24"/>
          <w:szCs w:val="24"/>
        </w:rPr>
        <w:t>Kayıt bölgemizde yer alan çocukların okullaşma oranlarını artıran, öğrencilerin uyum ve devamsızlık sorunlarını gideren etkin</w:t>
      </w:r>
      <w:r>
        <w:rPr>
          <w:rFonts w:ascii="Book Antiqua" w:hAnsi="Book Antiqua"/>
          <w:sz w:val="24"/>
          <w:szCs w:val="24"/>
        </w:rPr>
        <w:t xml:space="preserve"> bir yönetim yapısı kurulması</w:t>
      </w:r>
      <w:r w:rsidR="00FF3D54" w:rsidRPr="00FF3D54">
        <w:rPr>
          <w:rFonts w:ascii="Book Antiqua" w:hAnsi="Book Antiqua" w:cs="Times New Roman"/>
          <w:sz w:val="24"/>
        </w:rPr>
        <w:t xml:space="preserve"> kapsamında;</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Okul öncesinde okullaşma düzeyinin daha da artırılması ve okul öncesi eğitim imkânlarının kısıtlı hane ve bölgelerin erişimini destekleyecek </w:t>
      </w:r>
      <w:r w:rsidR="004D5D16">
        <w:rPr>
          <w:rFonts w:ascii="Book Antiqua" w:hAnsi="Book Antiqua" w:cs="Times New Roman"/>
          <w:sz w:val="24"/>
        </w:rPr>
        <w:t>önlemlerin alınması</w:t>
      </w:r>
      <w:r w:rsidRPr="006B6156">
        <w:rPr>
          <w:rFonts w:ascii="Book Antiqua" w:hAnsi="Book Antiqua" w:cs="Times New Roman"/>
          <w:sz w:val="24"/>
        </w:rPr>
        <w:t>,</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Öğrencilerin milli ve manevi değerlerle birlikte 21. </w:t>
      </w:r>
      <w:r w:rsidR="00715C5D">
        <w:rPr>
          <w:rFonts w:ascii="Book Antiqua" w:hAnsi="Book Antiqua" w:cs="Times New Roman"/>
          <w:sz w:val="24"/>
        </w:rPr>
        <w:t>y</w:t>
      </w:r>
      <w:r w:rsidRPr="006B6156">
        <w:rPr>
          <w:rFonts w:ascii="Book Antiqua" w:hAnsi="Book Antiqua" w:cs="Times New Roman"/>
          <w:sz w:val="24"/>
        </w:rPr>
        <w:t>üzyılın gerektirdiği evrensel bilgi ve becerilerle donatılması kapsamında yürütülen çalışmaların artırılması,</w:t>
      </w:r>
    </w:p>
    <w:p w:rsidR="00705F12" w:rsidRPr="006B6156" w:rsidRDefault="004D5D16" w:rsidP="006B6156">
      <w:pPr>
        <w:pStyle w:val="ListeParagraf"/>
        <w:numPr>
          <w:ilvl w:val="0"/>
          <w:numId w:val="10"/>
        </w:numPr>
        <w:rPr>
          <w:rFonts w:ascii="Book Antiqua" w:hAnsi="Book Antiqua" w:cs="Times New Roman"/>
          <w:sz w:val="24"/>
        </w:rPr>
      </w:pPr>
      <w:r>
        <w:rPr>
          <w:rFonts w:ascii="Book Antiqua" w:hAnsi="Book Antiqua" w:cs="Times New Roman"/>
          <w:sz w:val="24"/>
        </w:rPr>
        <w:t>Öğrenciler arası</w:t>
      </w:r>
      <w:r w:rsidR="00FF3D54" w:rsidRPr="006B6156">
        <w:rPr>
          <w:rFonts w:ascii="Book Antiqua" w:hAnsi="Book Antiqua" w:cs="Times New Roman"/>
          <w:sz w:val="24"/>
        </w:rPr>
        <w:t xml:space="preserve"> başarı farklılıklarının azaltılması.</w:t>
      </w:r>
    </w:p>
    <w:p w:rsidR="00FF3D54" w:rsidRPr="00FF3D54" w:rsidRDefault="00FF3D54" w:rsidP="00642B2B">
      <w:pPr>
        <w:ind w:firstLine="708"/>
        <w:rPr>
          <w:rFonts w:ascii="Book Antiqua" w:hAnsi="Book Antiqua" w:cs="Times New Roman"/>
          <w:sz w:val="24"/>
        </w:rPr>
      </w:pPr>
    </w:p>
    <w:sectPr w:rsidR="00FF3D54" w:rsidRPr="00FF3D54" w:rsidSect="00CD087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AD" w:rsidRDefault="004F1FAD" w:rsidP="00D1462A">
      <w:pPr>
        <w:spacing w:after="0" w:line="240" w:lineRule="auto"/>
      </w:pPr>
      <w:r>
        <w:separator/>
      </w:r>
    </w:p>
  </w:endnote>
  <w:endnote w:type="continuationSeparator" w:id="0">
    <w:p w:rsidR="004F1FAD" w:rsidRDefault="004F1FAD" w:rsidP="00D1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82960"/>
      <w:docPartObj>
        <w:docPartGallery w:val="Page Numbers (Bottom of Page)"/>
        <w:docPartUnique/>
      </w:docPartObj>
    </w:sdtPr>
    <w:sdtEndPr>
      <w:rPr>
        <w:rFonts w:ascii="Book Antiqua" w:hAnsi="Book Antiqua"/>
      </w:rPr>
    </w:sdtEndPr>
    <w:sdtContent>
      <w:p w:rsidR="0034544D" w:rsidRPr="00F40404" w:rsidRDefault="0034544D">
        <w:pPr>
          <w:pStyle w:val="Altbilgi"/>
          <w:jc w:val="center"/>
          <w:rPr>
            <w:rFonts w:ascii="Book Antiqua" w:hAnsi="Book Antiqua"/>
          </w:rPr>
        </w:pPr>
        <w:r w:rsidRPr="00F40404">
          <w:rPr>
            <w:rFonts w:ascii="Book Antiqua" w:hAnsi="Book Antiqua"/>
          </w:rPr>
          <w:fldChar w:fldCharType="begin"/>
        </w:r>
        <w:r w:rsidRPr="00F40404">
          <w:rPr>
            <w:rFonts w:ascii="Book Antiqua" w:hAnsi="Book Antiqua"/>
          </w:rPr>
          <w:instrText>PAGE   \* MERGEFORMAT</w:instrText>
        </w:r>
        <w:r w:rsidRPr="00F40404">
          <w:rPr>
            <w:rFonts w:ascii="Book Antiqua" w:hAnsi="Book Antiqua"/>
          </w:rPr>
          <w:fldChar w:fldCharType="separate"/>
        </w:r>
        <w:r w:rsidR="00C11E62">
          <w:rPr>
            <w:rFonts w:ascii="Book Antiqua" w:hAnsi="Book Antiqua"/>
            <w:noProof/>
          </w:rPr>
          <w:t>18</w:t>
        </w:r>
        <w:r w:rsidRPr="00F40404">
          <w:rPr>
            <w:rFonts w:ascii="Book Antiqua" w:hAnsi="Book Antiqua"/>
          </w:rPr>
          <w:fldChar w:fldCharType="end"/>
        </w:r>
      </w:p>
    </w:sdtContent>
  </w:sdt>
  <w:p w:rsidR="0034544D" w:rsidRDefault="003454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AD" w:rsidRDefault="004F1FAD" w:rsidP="00D1462A">
      <w:pPr>
        <w:spacing w:after="0" w:line="240" w:lineRule="auto"/>
      </w:pPr>
      <w:r>
        <w:separator/>
      </w:r>
    </w:p>
  </w:footnote>
  <w:footnote w:type="continuationSeparator" w:id="0">
    <w:p w:rsidR="004F1FAD" w:rsidRDefault="004F1FAD" w:rsidP="00D1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10"/>
  </w:num>
  <w:num w:numId="7">
    <w:abstractNumId w:val="4"/>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E5"/>
    <w:rsid w:val="00010272"/>
    <w:rsid w:val="00012D45"/>
    <w:rsid w:val="00025F4A"/>
    <w:rsid w:val="000343E9"/>
    <w:rsid w:val="00046014"/>
    <w:rsid w:val="00050209"/>
    <w:rsid w:val="00056CF8"/>
    <w:rsid w:val="00056DC4"/>
    <w:rsid w:val="000642B4"/>
    <w:rsid w:val="00066C62"/>
    <w:rsid w:val="00067EA9"/>
    <w:rsid w:val="0007227D"/>
    <w:rsid w:val="000722AF"/>
    <w:rsid w:val="00077C6E"/>
    <w:rsid w:val="0008423D"/>
    <w:rsid w:val="00091C6D"/>
    <w:rsid w:val="00094B13"/>
    <w:rsid w:val="000A3C0F"/>
    <w:rsid w:val="000B26E0"/>
    <w:rsid w:val="000B55E3"/>
    <w:rsid w:val="000B63F0"/>
    <w:rsid w:val="000C4619"/>
    <w:rsid w:val="000D417A"/>
    <w:rsid w:val="000D4F75"/>
    <w:rsid w:val="000F3DA8"/>
    <w:rsid w:val="00110CB1"/>
    <w:rsid w:val="00111C9E"/>
    <w:rsid w:val="001129FE"/>
    <w:rsid w:val="00131DA1"/>
    <w:rsid w:val="0013507E"/>
    <w:rsid w:val="00153C33"/>
    <w:rsid w:val="00160E43"/>
    <w:rsid w:val="00176E96"/>
    <w:rsid w:val="0018092D"/>
    <w:rsid w:val="0018184A"/>
    <w:rsid w:val="00185283"/>
    <w:rsid w:val="00190D2D"/>
    <w:rsid w:val="00191F14"/>
    <w:rsid w:val="00197F1A"/>
    <w:rsid w:val="001C3B1E"/>
    <w:rsid w:val="001E1E48"/>
    <w:rsid w:val="001E76BA"/>
    <w:rsid w:val="001F2918"/>
    <w:rsid w:val="001F70AE"/>
    <w:rsid w:val="00203424"/>
    <w:rsid w:val="00203567"/>
    <w:rsid w:val="00204F51"/>
    <w:rsid w:val="00213781"/>
    <w:rsid w:val="002153AF"/>
    <w:rsid w:val="00223768"/>
    <w:rsid w:val="002244B4"/>
    <w:rsid w:val="00240A15"/>
    <w:rsid w:val="0025278B"/>
    <w:rsid w:val="002541F8"/>
    <w:rsid w:val="0026085D"/>
    <w:rsid w:val="002649CE"/>
    <w:rsid w:val="00265AC9"/>
    <w:rsid w:val="002930ED"/>
    <w:rsid w:val="002B2A14"/>
    <w:rsid w:val="00311D4F"/>
    <w:rsid w:val="003122AA"/>
    <w:rsid w:val="00321E7E"/>
    <w:rsid w:val="003432D1"/>
    <w:rsid w:val="0034544D"/>
    <w:rsid w:val="00350B4F"/>
    <w:rsid w:val="0035266C"/>
    <w:rsid w:val="00353058"/>
    <w:rsid w:val="0035775F"/>
    <w:rsid w:val="00362005"/>
    <w:rsid w:val="00370852"/>
    <w:rsid w:val="00371A0D"/>
    <w:rsid w:val="00374358"/>
    <w:rsid w:val="003766C8"/>
    <w:rsid w:val="003840B6"/>
    <w:rsid w:val="00387ABC"/>
    <w:rsid w:val="003927F9"/>
    <w:rsid w:val="0039751E"/>
    <w:rsid w:val="003979C0"/>
    <w:rsid w:val="003A0A09"/>
    <w:rsid w:val="003A30B9"/>
    <w:rsid w:val="003C006E"/>
    <w:rsid w:val="003C02F5"/>
    <w:rsid w:val="003C7C41"/>
    <w:rsid w:val="003E797B"/>
    <w:rsid w:val="003F2B37"/>
    <w:rsid w:val="00400946"/>
    <w:rsid w:val="00410337"/>
    <w:rsid w:val="00420FE4"/>
    <w:rsid w:val="004279E5"/>
    <w:rsid w:val="00434058"/>
    <w:rsid w:val="004360A8"/>
    <w:rsid w:val="00436787"/>
    <w:rsid w:val="00441F8F"/>
    <w:rsid w:val="004477E0"/>
    <w:rsid w:val="004535CB"/>
    <w:rsid w:val="004536E6"/>
    <w:rsid w:val="004701A7"/>
    <w:rsid w:val="00470590"/>
    <w:rsid w:val="00471521"/>
    <w:rsid w:val="004758EC"/>
    <w:rsid w:val="0049135B"/>
    <w:rsid w:val="00493B49"/>
    <w:rsid w:val="004946B1"/>
    <w:rsid w:val="004A1901"/>
    <w:rsid w:val="004A7DB6"/>
    <w:rsid w:val="004B1817"/>
    <w:rsid w:val="004D5D16"/>
    <w:rsid w:val="004F1FAD"/>
    <w:rsid w:val="00502179"/>
    <w:rsid w:val="00504D31"/>
    <w:rsid w:val="00507AF2"/>
    <w:rsid w:val="005247B0"/>
    <w:rsid w:val="00526B40"/>
    <w:rsid w:val="005416FF"/>
    <w:rsid w:val="00543D12"/>
    <w:rsid w:val="00547A55"/>
    <w:rsid w:val="005564DB"/>
    <w:rsid w:val="00560EA1"/>
    <w:rsid w:val="00576173"/>
    <w:rsid w:val="005806BC"/>
    <w:rsid w:val="005868DC"/>
    <w:rsid w:val="00590153"/>
    <w:rsid w:val="005B0BE0"/>
    <w:rsid w:val="005B1AFF"/>
    <w:rsid w:val="005B5E01"/>
    <w:rsid w:val="005C0110"/>
    <w:rsid w:val="005F18A6"/>
    <w:rsid w:val="005F5A2B"/>
    <w:rsid w:val="00620231"/>
    <w:rsid w:val="00622C0F"/>
    <w:rsid w:val="006407C3"/>
    <w:rsid w:val="00642B2B"/>
    <w:rsid w:val="006518D7"/>
    <w:rsid w:val="006578E6"/>
    <w:rsid w:val="00666F65"/>
    <w:rsid w:val="00671956"/>
    <w:rsid w:val="00675685"/>
    <w:rsid w:val="006816FE"/>
    <w:rsid w:val="00681C86"/>
    <w:rsid w:val="00691795"/>
    <w:rsid w:val="006A36D3"/>
    <w:rsid w:val="006A5A06"/>
    <w:rsid w:val="006B2ACE"/>
    <w:rsid w:val="006B3BFA"/>
    <w:rsid w:val="006B4BDF"/>
    <w:rsid w:val="006B500B"/>
    <w:rsid w:val="006B6156"/>
    <w:rsid w:val="006D01A0"/>
    <w:rsid w:val="006D22C7"/>
    <w:rsid w:val="006E2CD0"/>
    <w:rsid w:val="006E4B2F"/>
    <w:rsid w:val="006E5F3F"/>
    <w:rsid w:val="007050FE"/>
    <w:rsid w:val="00705F12"/>
    <w:rsid w:val="00715C5D"/>
    <w:rsid w:val="00731CA8"/>
    <w:rsid w:val="00735724"/>
    <w:rsid w:val="00737790"/>
    <w:rsid w:val="00753CAF"/>
    <w:rsid w:val="007715AE"/>
    <w:rsid w:val="00781D42"/>
    <w:rsid w:val="007846E2"/>
    <w:rsid w:val="00786612"/>
    <w:rsid w:val="007B3FB9"/>
    <w:rsid w:val="007E388A"/>
    <w:rsid w:val="007E410A"/>
    <w:rsid w:val="008050FD"/>
    <w:rsid w:val="008059DD"/>
    <w:rsid w:val="00805FBA"/>
    <w:rsid w:val="008131C6"/>
    <w:rsid w:val="00822907"/>
    <w:rsid w:val="00865301"/>
    <w:rsid w:val="00867A3B"/>
    <w:rsid w:val="00876198"/>
    <w:rsid w:val="00881B8F"/>
    <w:rsid w:val="00897207"/>
    <w:rsid w:val="008A0250"/>
    <w:rsid w:val="008A4197"/>
    <w:rsid w:val="008B2D47"/>
    <w:rsid w:val="008D5034"/>
    <w:rsid w:val="008D6316"/>
    <w:rsid w:val="008E4391"/>
    <w:rsid w:val="009051D7"/>
    <w:rsid w:val="009071FF"/>
    <w:rsid w:val="009175C9"/>
    <w:rsid w:val="009344A5"/>
    <w:rsid w:val="0093647C"/>
    <w:rsid w:val="00945018"/>
    <w:rsid w:val="009524A9"/>
    <w:rsid w:val="0096600E"/>
    <w:rsid w:val="009700FF"/>
    <w:rsid w:val="009708AD"/>
    <w:rsid w:val="00992494"/>
    <w:rsid w:val="0099708B"/>
    <w:rsid w:val="009B4312"/>
    <w:rsid w:val="009C1AB0"/>
    <w:rsid w:val="009C2853"/>
    <w:rsid w:val="009C42F2"/>
    <w:rsid w:val="009E5C8F"/>
    <w:rsid w:val="009E627B"/>
    <w:rsid w:val="00A0780D"/>
    <w:rsid w:val="00A1309B"/>
    <w:rsid w:val="00A14170"/>
    <w:rsid w:val="00A21F5B"/>
    <w:rsid w:val="00A27B1E"/>
    <w:rsid w:val="00A33143"/>
    <w:rsid w:val="00A466F7"/>
    <w:rsid w:val="00A47949"/>
    <w:rsid w:val="00A71693"/>
    <w:rsid w:val="00AA2AE8"/>
    <w:rsid w:val="00AA392A"/>
    <w:rsid w:val="00AA7925"/>
    <w:rsid w:val="00AB43C3"/>
    <w:rsid w:val="00AB4551"/>
    <w:rsid w:val="00AB5D57"/>
    <w:rsid w:val="00AC5F07"/>
    <w:rsid w:val="00AC77D3"/>
    <w:rsid w:val="00AD476B"/>
    <w:rsid w:val="00AF326A"/>
    <w:rsid w:val="00AF701E"/>
    <w:rsid w:val="00B06F73"/>
    <w:rsid w:val="00B12973"/>
    <w:rsid w:val="00B1480F"/>
    <w:rsid w:val="00B2532D"/>
    <w:rsid w:val="00B30783"/>
    <w:rsid w:val="00B368D3"/>
    <w:rsid w:val="00B43CCC"/>
    <w:rsid w:val="00B53247"/>
    <w:rsid w:val="00B72C79"/>
    <w:rsid w:val="00B7610A"/>
    <w:rsid w:val="00B81BA0"/>
    <w:rsid w:val="00B851D0"/>
    <w:rsid w:val="00B86D57"/>
    <w:rsid w:val="00B96727"/>
    <w:rsid w:val="00BA7851"/>
    <w:rsid w:val="00BB03C1"/>
    <w:rsid w:val="00BC40F9"/>
    <w:rsid w:val="00BD04E5"/>
    <w:rsid w:val="00BD369B"/>
    <w:rsid w:val="00BD3FD2"/>
    <w:rsid w:val="00BD705B"/>
    <w:rsid w:val="00BF151B"/>
    <w:rsid w:val="00BF5E8E"/>
    <w:rsid w:val="00BF7DD2"/>
    <w:rsid w:val="00C00ABD"/>
    <w:rsid w:val="00C11E62"/>
    <w:rsid w:val="00C136A0"/>
    <w:rsid w:val="00C14B97"/>
    <w:rsid w:val="00C174BB"/>
    <w:rsid w:val="00C20202"/>
    <w:rsid w:val="00C27B2A"/>
    <w:rsid w:val="00C27FF2"/>
    <w:rsid w:val="00C44E86"/>
    <w:rsid w:val="00C75862"/>
    <w:rsid w:val="00C821CF"/>
    <w:rsid w:val="00CA6F57"/>
    <w:rsid w:val="00CB39C5"/>
    <w:rsid w:val="00CB52EF"/>
    <w:rsid w:val="00CB756E"/>
    <w:rsid w:val="00CC0150"/>
    <w:rsid w:val="00CD0102"/>
    <w:rsid w:val="00CD0879"/>
    <w:rsid w:val="00CD4C3F"/>
    <w:rsid w:val="00CD6C77"/>
    <w:rsid w:val="00CF1ED0"/>
    <w:rsid w:val="00CF37C9"/>
    <w:rsid w:val="00CF5406"/>
    <w:rsid w:val="00CF55AA"/>
    <w:rsid w:val="00CF78AC"/>
    <w:rsid w:val="00D1462A"/>
    <w:rsid w:val="00D16F5C"/>
    <w:rsid w:val="00D4205C"/>
    <w:rsid w:val="00D4385D"/>
    <w:rsid w:val="00D5453C"/>
    <w:rsid w:val="00D653E1"/>
    <w:rsid w:val="00D70EA4"/>
    <w:rsid w:val="00D826C8"/>
    <w:rsid w:val="00D830D4"/>
    <w:rsid w:val="00D83F2C"/>
    <w:rsid w:val="00D855A6"/>
    <w:rsid w:val="00D879EB"/>
    <w:rsid w:val="00D87BE5"/>
    <w:rsid w:val="00D94845"/>
    <w:rsid w:val="00DA7072"/>
    <w:rsid w:val="00DA7820"/>
    <w:rsid w:val="00DB0405"/>
    <w:rsid w:val="00DB33FA"/>
    <w:rsid w:val="00DB5F0A"/>
    <w:rsid w:val="00DD3E81"/>
    <w:rsid w:val="00DD3F71"/>
    <w:rsid w:val="00DD4C6F"/>
    <w:rsid w:val="00DD6464"/>
    <w:rsid w:val="00DF1FBE"/>
    <w:rsid w:val="00DF4C71"/>
    <w:rsid w:val="00DF5043"/>
    <w:rsid w:val="00DF5F7C"/>
    <w:rsid w:val="00E07799"/>
    <w:rsid w:val="00E114D6"/>
    <w:rsid w:val="00E142A8"/>
    <w:rsid w:val="00E155D2"/>
    <w:rsid w:val="00E24EA1"/>
    <w:rsid w:val="00E41A19"/>
    <w:rsid w:val="00E50D3C"/>
    <w:rsid w:val="00E5561A"/>
    <w:rsid w:val="00E60EAC"/>
    <w:rsid w:val="00E70235"/>
    <w:rsid w:val="00E80D80"/>
    <w:rsid w:val="00E81EE2"/>
    <w:rsid w:val="00E82440"/>
    <w:rsid w:val="00E86F31"/>
    <w:rsid w:val="00E90AD9"/>
    <w:rsid w:val="00E92453"/>
    <w:rsid w:val="00E9407E"/>
    <w:rsid w:val="00E95817"/>
    <w:rsid w:val="00EA7720"/>
    <w:rsid w:val="00EB15D1"/>
    <w:rsid w:val="00EB3C8A"/>
    <w:rsid w:val="00EC6582"/>
    <w:rsid w:val="00ED3BC9"/>
    <w:rsid w:val="00EE17CF"/>
    <w:rsid w:val="00EE28FD"/>
    <w:rsid w:val="00EE59D1"/>
    <w:rsid w:val="00EE632C"/>
    <w:rsid w:val="00F11F20"/>
    <w:rsid w:val="00F15965"/>
    <w:rsid w:val="00F15C7E"/>
    <w:rsid w:val="00F264D1"/>
    <w:rsid w:val="00F27CF5"/>
    <w:rsid w:val="00F37988"/>
    <w:rsid w:val="00F40404"/>
    <w:rsid w:val="00F4097E"/>
    <w:rsid w:val="00F50E51"/>
    <w:rsid w:val="00F532FB"/>
    <w:rsid w:val="00F5498F"/>
    <w:rsid w:val="00F55768"/>
    <w:rsid w:val="00F55D52"/>
    <w:rsid w:val="00F55F43"/>
    <w:rsid w:val="00F73598"/>
    <w:rsid w:val="00FA07FD"/>
    <w:rsid w:val="00FA4424"/>
    <w:rsid w:val="00FA5759"/>
    <w:rsid w:val="00FA6998"/>
    <w:rsid w:val="00FC06C6"/>
    <w:rsid w:val="00FC4542"/>
    <w:rsid w:val="00FC59DE"/>
    <w:rsid w:val="00FD27C5"/>
    <w:rsid w:val="00FD4BFB"/>
    <w:rsid w:val="00FD7B64"/>
    <w:rsid w:val="00FE22FC"/>
    <w:rsid w:val="00FF3D54"/>
    <w:rsid w:val="00FF7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94A4-0666-4480-956F-E22672A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8E43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E43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FF7A42"/>
    <w:pPr>
      <w:tabs>
        <w:tab w:val="right" w:leader="dot" w:pos="14742"/>
        <w:tab w:val="right" w:leader="dot" w:pos="15388"/>
      </w:tabs>
      <w:spacing w:after="100" w:line="259" w:lineRule="auto"/>
      <w:jc w:val="both"/>
    </w:pPr>
    <w:rPr>
      <w:rFonts w:ascii="Book Antiqua" w:eastAsia="Calibri" w:hAnsi="Book Antiqua" w:cs="Times New Roman"/>
      <w:noProof/>
      <w:sz w:val="24"/>
      <w:szCs w:val="24"/>
      <w:lang w:eastAsia="tr-TR"/>
    </w:rPr>
  </w:style>
  <w:style w:type="paragraph" w:styleId="T1">
    <w:name w:val="toc 1"/>
    <w:basedOn w:val="Normal"/>
    <w:next w:val="Normal"/>
    <w:autoRedefine/>
    <w:uiPriority w:val="39"/>
    <w:unhideWhenUsed/>
    <w:rsid w:val="00FF7A42"/>
    <w:pPr>
      <w:tabs>
        <w:tab w:val="right" w:leader="dot" w:pos="14884"/>
      </w:tabs>
      <w:spacing w:after="100" w:line="259" w:lineRule="auto"/>
      <w:jc w:val="both"/>
    </w:pPr>
    <w:rPr>
      <w:rFonts w:ascii="Book Antiqua" w:eastAsiaTheme="minorEastAsia" w:hAnsi="Book Antiqua" w:cs="Times New Roman"/>
      <w:sz w:val="24"/>
      <w:lang w:eastAsia="tr-TR"/>
    </w:rPr>
  </w:style>
  <w:style w:type="character" w:styleId="Kpr">
    <w:name w:val="Hyperlink"/>
    <w:basedOn w:val="VarsaylanParagrafYazTipi"/>
    <w:uiPriority w:val="99"/>
    <w:unhideWhenUsed/>
    <w:rsid w:val="00FF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rat%20AKKUS\Desktop\Yeni%20Microsoft%20Excel%20&#199;al&#305;&#351;ma%20Sayfas&#3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676281801408719E-2"/>
          <c:y val="2.8651407870904097E-3"/>
          <c:w val="0.9593237181985943"/>
          <c:h val="0.71584281011473472"/>
        </c:manualLayout>
      </c:layout>
      <c:pie3DChart>
        <c:varyColors val="1"/>
        <c:ser>
          <c:idx val="0"/>
          <c:order val="0"/>
          <c:tx>
            <c:strRef>
              <c:f>Sayfa1!$N$1</c:f>
              <c:strCache>
                <c:ptCount val="1"/>
                <c:pt idx="0">
                  <c:v>Toplam</c:v>
                </c:pt>
              </c:strCache>
            </c:strRef>
          </c:tx>
          <c:spPr>
            <a:solidFill>
              <a:schemeClr val="accent3">
                <a:lumMod val="60000"/>
                <a:lumOff val="40000"/>
              </a:schemeClr>
            </a:solidFill>
          </c:spPr>
          <c:dPt>
            <c:idx val="0"/>
            <c:bubble3D val="0"/>
            <c:spPr>
              <a:solidFill>
                <a:srgbClr val="FF7575"/>
              </a:solidFill>
              <a:ln w="25400">
                <a:solidFill>
                  <a:schemeClr val="lt1"/>
                </a:solidFill>
              </a:ln>
              <a:effectLst/>
              <a:sp3d contourW="25400">
                <a:contourClr>
                  <a:schemeClr val="lt1"/>
                </a:contourClr>
              </a:sp3d>
            </c:spPr>
          </c:dPt>
          <c:dPt>
            <c:idx val="1"/>
            <c:bubble3D val="0"/>
            <c:spPr>
              <a:solidFill>
                <a:srgbClr val="FFDC6D"/>
              </a:solidFill>
              <a:ln w="25400">
                <a:solidFill>
                  <a:schemeClr val="lt1"/>
                </a:solidFill>
              </a:ln>
              <a:effectLst/>
              <a:sp3d contourW="25400">
                <a:contourClr>
                  <a:schemeClr val="lt1"/>
                </a:contourClr>
              </a:sp3d>
            </c:spPr>
          </c:dPt>
          <c:dPt>
            <c:idx val="2"/>
            <c:bubble3D val="0"/>
            <c:spPr>
              <a:solidFill>
                <a:srgbClr val="73AAD7"/>
              </a:solidFill>
              <a:ln w="25400">
                <a:solidFill>
                  <a:schemeClr val="lt1"/>
                </a:solidFill>
              </a:ln>
              <a:effectLst/>
              <a:sp3d contourW="25400">
                <a:contourClr>
                  <a:schemeClr val="lt1"/>
                </a:contourClr>
              </a:sp3d>
            </c:spPr>
          </c:dPt>
          <c:dPt>
            <c:idx val="3"/>
            <c:bubble3D val="0"/>
            <c:spPr>
              <a:solidFill>
                <a:schemeClr val="accent3">
                  <a:lumMod val="60000"/>
                  <a:lumOff val="40000"/>
                </a:schemeClr>
              </a:solidFill>
              <a:ln w="25400">
                <a:solidFill>
                  <a:schemeClr val="lt1"/>
                </a:solidFill>
              </a:ln>
              <a:effectLst/>
              <a:sp3d contourW="25400">
                <a:contourClr>
                  <a:schemeClr val="lt1"/>
                </a:contourClr>
              </a:sp3d>
            </c:spPr>
          </c:dPt>
          <c:dPt>
            <c:idx val="4"/>
            <c:bubble3D val="0"/>
            <c:spPr>
              <a:solidFill>
                <a:schemeClr val="bg1">
                  <a:lumMod val="95000"/>
                </a:schemeClr>
              </a:solidFill>
              <a:ln w="25400">
                <a:solidFill>
                  <a:schemeClr val="lt1"/>
                </a:solidFill>
              </a:ln>
              <a:effectLst/>
              <a:sp3d contourW="25400">
                <a:contourClr>
                  <a:schemeClr val="lt1"/>
                </a:contourClr>
              </a:sp3d>
            </c:spPr>
          </c:dPt>
          <c:dLbls>
            <c:dLbl>
              <c:idx val="0"/>
              <c:tx>
                <c:rich>
                  <a:bodyPr/>
                  <a:lstStyle/>
                  <a:p>
                    <a:r>
                      <a:rPr lang="en-US"/>
                      <a:t>38</a:t>
                    </a:r>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a:t>11</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32398403624204508"/>
                  <c:y val="-9.199717242327253E-2"/>
                </c:manualLayout>
              </c:layout>
              <c:tx>
                <c:rich>
                  <a:bodyPr/>
                  <a:lstStyle/>
                  <a:p>
                    <a:r>
                      <a:rPr lang="en-US"/>
                      <a:t>1</a:t>
                    </a:r>
                  </a:p>
                </c:rich>
              </c:tx>
              <c:showLegendKey val="0"/>
              <c:showVal val="1"/>
              <c:showCatName val="1"/>
              <c:showSerName val="0"/>
              <c:showPercent val="1"/>
              <c:showBubbleSize val="0"/>
              <c:extLst>
                <c:ext xmlns:c15="http://schemas.microsoft.com/office/drawing/2012/chart" uri="{CE6537A1-D6FC-4f65-9D91-7224C49458BB}"/>
              </c:extLst>
            </c:dLbl>
            <c:dLbl>
              <c:idx val="3"/>
              <c:tx>
                <c:rich>
                  <a:bodyPr/>
                  <a:lstStyle/>
                  <a:p>
                    <a:r>
                      <a:rPr lang="en-US" sz="1400"/>
                      <a:t>50</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400" b="1"/>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Sayfa1!$M$2:$M$5</c:f>
              <c:strCache>
                <c:ptCount val="4"/>
                <c:pt idx="0">
                  <c:v>% gerileme gösteren gerçekleşme</c:v>
                </c:pt>
                <c:pt idx="1">
                  <c:v>% 0 ve % 49,99 arasında  gerçekleşme</c:v>
                </c:pt>
                <c:pt idx="2">
                  <c:v>% 50 ve % 89,99 arasında  gerçekleşme</c:v>
                </c:pt>
                <c:pt idx="3">
                  <c:v>% 90 veya daha fazla gerçekleşme</c:v>
                </c:pt>
              </c:strCache>
            </c:strRef>
          </c:cat>
          <c:val>
            <c:numRef>
              <c:f>Sayfa1!$N$2:$N$5</c:f>
              <c:numCache>
                <c:formatCode>General</c:formatCode>
                <c:ptCount val="4"/>
                <c:pt idx="0">
                  <c:v>28</c:v>
                </c:pt>
                <c:pt idx="1">
                  <c:v>8</c:v>
                </c:pt>
                <c:pt idx="2">
                  <c:v>1</c:v>
                </c:pt>
                <c:pt idx="3">
                  <c:v>37</c:v>
                </c:pt>
              </c:numCache>
            </c:numRef>
          </c:val>
        </c:ser>
        <c:dLbls>
          <c:showLegendKey val="0"/>
          <c:showVal val="0"/>
          <c:showCatName val="0"/>
          <c:showSerName val="0"/>
          <c:showPercent val="0"/>
          <c:showBubbleSize val="0"/>
          <c:showLeaderLines val="1"/>
        </c:dLbls>
      </c:pie3DChart>
      <c:spPr>
        <a:noFill/>
        <a:ln w="25400">
          <a:noFill/>
        </a:ln>
        <a:effectLst/>
      </c:spPr>
    </c:plotArea>
    <c:legend>
      <c:legendPos val="b"/>
      <c:layout>
        <c:manualLayout>
          <c:xMode val="edge"/>
          <c:yMode val="edge"/>
          <c:x val="8.8289504907776942E-2"/>
          <c:y val="0.71539772615704833"/>
          <c:w val="0.76616050048538442"/>
          <c:h val="0.27462721149881203"/>
        </c:manualLayout>
      </c:layout>
      <c:overlay val="0"/>
      <c:spPr>
        <a:noFill/>
        <a:ln>
          <a:noFill/>
        </a:ln>
        <a:effectLst/>
      </c:spPr>
      <c:txPr>
        <a:bodyPr rot="0" spcFirstLastPara="1" vertOverflow="ellipsis" vert="horz" wrap="square" anchor="ctr" anchorCtr="1"/>
        <a:lstStyle/>
        <a:p>
          <a:pPr>
            <a:defRPr sz="1200" b="0" i="1" u="none" strike="noStrike" kern="1200" baseline="0">
              <a:solidFill>
                <a:sysClr val="windowText" lastClr="000000"/>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Lbls>
            <c:dLbl>
              <c:idx val="3"/>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7"/>
              <c:tx>
                <c:rich>
                  <a:bodyPr/>
                  <a:lstStyle/>
                  <a:p>
                    <a:fld id="{BC0BB961-33A0-458C-AA03-03E844ACE135}" type="CATEGORYNAME">
                      <a:rPr lang="en-US"/>
                      <a:pPr/>
                      <a:t>[KATEGORİ ADI]</a:t>
                    </a:fld>
                    <a:r>
                      <a:rPr lang="en-US" baseline="0"/>
                      <a:t>; </a:t>
                    </a:r>
                    <a:fld id="{99EC0971-6730-4A6D-BFDD-B3E93937F66D}" type="VALUE">
                      <a:rPr lang="en-US" baseline="0"/>
                      <a:pPr/>
                      <a:t>[DEĞER]</a:t>
                    </a:fld>
                    <a:r>
                      <a:rPr lang="en-US" baseline="0"/>
                      <a:t>; </a:t>
                    </a:r>
                    <a:fld id="{3EC5A0B0-2079-4B3D-B7BC-D9801CE75706}" type="PERCENTAGE">
                      <a:rPr lang="en-US" baseline="0"/>
                      <a:pPr/>
                      <a:t>[YÜZDE]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Sayfa1!$B$3:$B$11</c:f>
              <c:strCache>
                <c:ptCount val="9"/>
                <c:pt idx="0">
                  <c:v>İş birliği ve talep oluşmaması</c:v>
                </c:pt>
                <c:pt idx="1">
                  <c:v>Eylemin ilerleyen dönem için planlanmış olması</c:v>
                </c:pt>
                <c:pt idx="2">
                  <c:v>Gerekli altyapının eksikliği ve tamamlanmaması</c:v>
                </c:pt>
                <c:pt idx="3">
                  <c:v>Taslak çalışmanın devam etmesi</c:v>
                </c:pt>
                <c:pt idx="4">
                  <c:v>Eylem kapsamında rutin uygulamaların devam etmesi</c:v>
                </c:pt>
                <c:pt idx="5">
                  <c:v>Üst yönetim kararının beklenmesi</c:v>
                </c:pt>
                <c:pt idx="6">
                  <c:v>Yasal düzenleme ihtiyacı</c:v>
                </c:pt>
                <c:pt idx="7">
                  <c:v>İşbirliği ve talep oluşmaması</c:v>
                </c:pt>
                <c:pt idx="8">
                  <c:v>Pandemi koşulları</c:v>
                </c:pt>
              </c:strCache>
            </c:strRef>
          </c:cat>
          <c:val>
            <c:numRef>
              <c:f>Sayfa1!$C$3:$C$11</c:f>
              <c:numCache>
                <c:formatCode>General</c:formatCode>
                <c:ptCount val="9"/>
                <c:pt idx="0">
                  <c:v>5</c:v>
                </c:pt>
                <c:pt idx="1">
                  <c:v>4</c:v>
                </c:pt>
                <c:pt idx="2">
                  <c:v>8</c:v>
                </c:pt>
                <c:pt idx="3">
                  <c:v>4</c:v>
                </c:pt>
                <c:pt idx="4">
                  <c:v>3</c:v>
                </c:pt>
                <c:pt idx="5">
                  <c:v>1</c:v>
                </c:pt>
                <c:pt idx="6">
                  <c:v>5</c:v>
                </c:pt>
                <c:pt idx="7">
                  <c:v>3</c:v>
                </c:pt>
                <c:pt idx="8">
                  <c:v>14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A654B-33AF-470F-9796-0E4E55C7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3176</Words>
  <Characters>18105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keywords/>
  <dc:description/>
  <cp:lastModifiedBy>ENVER</cp:lastModifiedBy>
  <cp:revision>2</cp:revision>
  <cp:lastPrinted>2021-04-28T10:21:00Z</cp:lastPrinted>
  <dcterms:created xsi:type="dcterms:W3CDTF">2021-06-01T11:47:00Z</dcterms:created>
  <dcterms:modified xsi:type="dcterms:W3CDTF">2021-06-01T11:47:00Z</dcterms:modified>
</cp:coreProperties>
</file>